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3"/>
        <w:rPr>
          <w:rFonts w:hint="eastAsia" w:ascii="Times New Roman" w:hAnsi="宋体" w:eastAsia="黑体"/>
          <w:b w:val="0"/>
          <w:bCs/>
          <w:sz w:val="44"/>
          <w:lang w:eastAsia="zh-CN"/>
        </w:rPr>
      </w:pPr>
      <w:bookmarkStart w:id="0" w:name="_Toc70335785"/>
      <w:r>
        <w:rPr>
          <w:rFonts w:hint="eastAsia" w:ascii="黑体" w:eastAsia="黑体"/>
          <w:b/>
          <w:sz w:val="44"/>
        </w:rPr>
        <w:t>2021年部门预算信息公开目录</w:t>
      </w:r>
      <w:r>
        <w:rPr>
          <w:rFonts w:hint="eastAsia" w:ascii="黑体" w:eastAsia="黑体"/>
          <w:b w:val="0"/>
          <w:bCs/>
          <w:sz w:val="44"/>
          <w:lang w:eastAsia="zh-CN"/>
        </w:rPr>
        <w:t>（</w:t>
      </w:r>
      <w:r>
        <w:rPr>
          <w:rFonts w:hint="eastAsia" w:ascii="宋体" w:hAnsi="宋体" w:eastAsia="宋体" w:cs="宋体"/>
          <w:b w:val="0"/>
          <w:bCs/>
          <w:sz w:val="44"/>
        </w:rPr>
        <w:t>唐</w:t>
      </w:r>
      <w:bookmarkStart w:id="1" w:name="_GoBack"/>
      <w:bookmarkEnd w:id="1"/>
      <w:r>
        <w:rPr>
          <w:rFonts w:hint="eastAsia" w:ascii="宋体" w:hAnsi="宋体" w:eastAsia="宋体" w:cs="宋体"/>
          <w:b w:val="0"/>
          <w:bCs/>
          <w:sz w:val="44"/>
        </w:rPr>
        <w:t>山幼儿师范高等专科学校</w:t>
      </w:r>
      <w:r>
        <w:rPr>
          <w:rFonts w:hint="eastAsia" w:ascii="黑体" w:eastAsia="黑体"/>
          <w:b w:val="0"/>
          <w:bCs/>
          <w:sz w:val="44"/>
          <w:lang w:eastAsia="zh-CN"/>
        </w:rPr>
        <w:t>）</w:t>
      </w:r>
    </w:p>
    <w:p>
      <w:pPr>
        <w:jc w:val="center"/>
        <w:rPr>
          <w:rFonts w:ascii="Times New Roman" w:hAnsi="宋体"/>
          <w:b/>
          <w:sz w:val="30"/>
        </w:rPr>
      </w:pPr>
      <w:r>
        <w:rPr>
          <w:rFonts w:ascii="黑体" w:hAnsi="黑体" w:eastAsia="黑体"/>
          <w:b/>
          <w:sz w:val="30"/>
        </w:rPr>
        <w:t xml:space="preserve"> </w:t>
      </w:r>
    </w:p>
    <w:p>
      <w:pPr>
        <w:jc w:val="left"/>
        <w:rPr>
          <w:rFonts w:ascii="Times New Roman" w:hAnsi="宋体"/>
          <w:b/>
          <w:sz w:val="28"/>
        </w:rPr>
      </w:pPr>
      <w:r>
        <w:rPr>
          <w:rFonts w:hint="eastAsia" w:ascii="方正楷体_GBK" w:eastAsia="方正楷体_GBK"/>
          <w:b/>
          <w:sz w:val="28"/>
        </w:rPr>
        <w:t>部门预算公开表</w:t>
      </w:r>
    </w:p>
    <w:p>
      <w:pPr>
        <w:pStyle w:val="6"/>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"2-2" \h \z \u \t "-1" </w:instrText>
      </w:r>
      <w:r>
        <w:rPr>
          <w:rFonts w:ascii="Times New Roman" w:eastAsia="方正仿宋_GBK"/>
          <w:sz w:val="28"/>
        </w:rPr>
        <w:fldChar w:fldCharType="separate"/>
      </w:r>
      <w:r>
        <w:fldChar w:fldCharType="begin"/>
      </w:r>
      <w:r>
        <w:instrText xml:space="preserve"> HYPERLINK \l "_Toc70335754" </w:instrText>
      </w:r>
      <w:r>
        <w:fldChar w:fldCharType="separate"/>
      </w:r>
      <w:r>
        <w:rPr>
          <w:rStyle w:val="10"/>
          <w:rFonts w:hint="eastAsia" w:ascii="Times New Roman" w:eastAsia="方正仿宋_GBK"/>
          <w:sz w:val="28"/>
        </w:rPr>
        <w:t>部门预算收支总表</w:t>
      </w:r>
      <w:r>
        <w:rPr>
          <w:rFonts w:ascii="Times New Roman" w:eastAsia="方正仿宋_GBK"/>
          <w:sz w:val="28"/>
        </w:rPr>
        <w:tab/>
      </w:r>
      <w:r>
        <w:rPr>
          <w:rFonts w:hint="eastAsia" w:ascii="Times New Roman" w:eastAsia="方正仿宋_GBK"/>
          <w:sz w:val="28"/>
        </w:rPr>
        <w:t>3</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"_Toc70335755" </w:instrText>
      </w:r>
      <w:r>
        <w:fldChar w:fldCharType="separate"/>
      </w:r>
      <w:r>
        <w:rPr>
          <w:rStyle w:val="10"/>
          <w:rFonts w:hint="eastAsia" w:ascii="Times New Roman" w:eastAsia="方正仿宋_GBK"/>
          <w:sz w:val="28"/>
        </w:rPr>
        <w:t>部门预算收入总表</w:t>
      </w:r>
      <w:r>
        <w:rPr>
          <w:rFonts w:ascii="Times New Roman" w:eastAsia="方正仿宋_GBK"/>
          <w:sz w:val="28"/>
        </w:rPr>
        <w:tab/>
      </w:r>
      <w:r>
        <w:rPr>
          <w:rFonts w:hint="eastAsia" w:ascii="Times New Roman" w:eastAsia="方正仿宋_GBK"/>
          <w:sz w:val="28"/>
        </w:rPr>
        <w:t>5</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"_Toc70335756" </w:instrText>
      </w:r>
      <w:r>
        <w:fldChar w:fldCharType="separate"/>
      </w:r>
      <w:r>
        <w:rPr>
          <w:rStyle w:val="10"/>
          <w:rFonts w:hint="eastAsia" w:ascii="Times New Roman" w:eastAsia="方正仿宋_GBK"/>
          <w:sz w:val="28"/>
        </w:rPr>
        <w:t>部门预算支出总表</w:t>
      </w:r>
      <w:r>
        <w:rPr>
          <w:rFonts w:ascii="Times New Roman" w:eastAsia="方正仿宋_GBK"/>
          <w:sz w:val="28"/>
        </w:rPr>
        <w:tab/>
      </w:r>
      <w:r>
        <w:rPr>
          <w:rFonts w:hint="eastAsia" w:ascii="Times New Roman" w:eastAsia="方正仿宋_GBK"/>
          <w:sz w:val="28"/>
        </w:rPr>
        <w:t>6</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"_Toc70335757" </w:instrText>
      </w:r>
      <w:r>
        <w:fldChar w:fldCharType="separate"/>
      </w:r>
      <w:r>
        <w:rPr>
          <w:rStyle w:val="10"/>
          <w:rFonts w:hint="eastAsia" w:ascii="Times New Roman" w:eastAsia="方正仿宋_GBK"/>
          <w:sz w:val="28"/>
        </w:rPr>
        <w:t>部门预算财政拨款收支总表</w:t>
      </w:r>
      <w:r>
        <w:rPr>
          <w:rFonts w:ascii="Times New Roman" w:eastAsia="方正仿宋_GBK"/>
          <w:sz w:val="28"/>
        </w:rPr>
        <w:tab/>
      </w:r>
      <w:r>
        <w:rPr>
          <w:rFonts w:hint="eastAsia" w:ascii="Times New Roman" w:eastAsia="方正仿宋_GBK"/>
          <w:sz w:val="28"/>
        </w:rPr>
        <w:t>7</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"_Toc70335758" </w:instrText>
      </w:r>
      <w:r>
        <w:fldChar w:fldCharType="separate"/>
      </w:r>
      <w:r>
        <w:rPr>
          <w:rStyle w:val="10"/>
          <w:rFonts w:hint="eastAsia" w:ascii="Times New Roman" w:eastAsia="方正仿宋_GBK"/>
          <w:sz w:val="28"/>
        </w:rPr>
        <w:t>部门预算一般公共预算财政拨款支出表</w:t>
      </w:r>
      <w:r>
        <w:rPr>
          <w:rFonts w:ascii="Times New Roman" w:eastAsia="方正仿宋_GBK"/>
          <w:sz w:val="28"/>
        </w:rPr>
        <w:tab/>
      </w:r>
      <w:r>
        <w:rPr>
          <w:rFonts w:hint="eastAsia" w:ascii="Times New Roman" w:eastAsia="方正仿宋_GBK"/>
          <w:sz w:val="28"/>
        </w:rPr>
        <w:t>10</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"_Toc70335759" </w:instrText>
      </w:r>
      <w:r>
        <w:fldChar w:fldCharType="separate"/>
      </w:r>
      <w:r>
        <w:rPr>
          <w:rStyle w:val="10"/>
          <w:rFonts w:hint="eastAsia" w:ascii="Times New Roman" w:eastAsia="方正仿宋_GBK"/>
          <w:sz w:val="28"/>
        </w:rPr>
        <w:t>部门预算一般公共预算财政拨款基本支出表</w:t>
      </w:r>
      <w:r>
        <w:rPr>
          <w:rFonts w:ascii="Times New Roman" w:eastAsia="方正仿宋_GBK"/>
          <w:sz w:val="28"/>
        </w:rPr>
        <w:tab/>
      </w:r>
      <w:r>
        <w:rPr>
          <w:rFonts w:hint="eastAsia" w:ascii="Times New Roman" w:eastAsia="方正仿宋_GBK"/>
          <w:sz w:val="28"/>
        </w:rPr>
        <w:t>11</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"_Toc70335760" </w:instrText>
      </w:r>
      <w:r>
        <w:fldChar w:fldCharType="separate"/>
      </w:r>
      <w:r>
        <w:rPr>
          <w:rStyle w:val="10"/>
          <w:rFonts w:hint="eastAsia" w:ascii="Times New Roman" w:eastAsia="方正仿宋_GBK"/>
          <w:sz w:val="28"/>
        </w:rPr>
        <w:t>部门预算政府基金预算财政拨款支出表</w:t>
      </w:r>
      <w:r>
        <w:rPr>
          <w:rFonts w:ascii="Times New Roman" w:eastAsia="方正仿宋_GBK"/>
          <w:sz w:val="28"/>
        </w:rPr>
        <w:tab/>
      </w:r>
      <w:r>
        <w:rPr>
          <w:rFonts w:hint="eastAsia" w:ascii="Times New Roman" w:eastAsia="方正仿宋_GBK"/>
          <w:sz w:val="28"/>
        </w:rPr>
        <w:t>14</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"_Toc70335761" </w:instrText>
      </w:r>
      <w:r>
        <w:fldChar w:fldCharType="separate"/>
      </w:r>
      <w:r>
        <w:rPr>
          <w:rStyle w:val="10"/>
          <w:rFonts w:hint="eastAsia" w:ascii="Times New Roman" w:eastAsia="方正仿宋_GBK"/>
          <w:sz w:val="28"/>
        </w:rPr>
        <w:t>部门预算国有资本经营预算财政拨款支出表</w:t>
      </w:r>
      <w:r>
        <w:rPr>
          <w:rFonts w:ascii="Times New Roman" w:eastAsia="方正仿宋_GBK"/>
          <w:sz w:val="28"/>
        </w:rPr>
        <w:tab/>
      </w:r>
      <w:r>
        <w:rPr>
          <w:rFonts w:hint="eastAsia" w:ascii="Times New Roman" w:eastAsia="方正仿宋_GBK"/>
          <w:sz w:val="28"/>
        </w:rPr>
        <w:t>15</w:t>
      </w:r>
      <w:r>
        <w:rPr>
          <w:rFonts w:hint="eastAsia"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"_Toc70335762" </w:instrText>
      </w:r>
      <w:r>
        <w:fldChar w:fldCharType="separate"/>
      </w:r>
      <w:r>
        <w:rPr>
          <w:rStyle w:val="10"/>
          <w:rFonts w:hint="eastAsia" w:ascii="Times New Roman" w:eastAsia="方正仿宋_GBK"/>
          <w:sz w:val="28"/>
        </w:rPr>
        <w:t>部门预算财政拨款“三公”经费支出表</w:t>
      </w:r>
      <w:r>
        <w:rPr>
          <w:rFonts w:ascii="Times New Roman" w:eastAsia="方正仿宋_GBK"/>
          <w:sz w:val="28"/>
        </w:rPr>
        <w:tab/>
      </w:r>
      <w:r>
        <w:rPr>
          <w:rFonts w:hint="eastAsia" w:ascii="Times New Roman" w:eastAsia="方正仿宋_GBK"/>
          <w:sz w:val="28"/>
        </w:rPr>
        <w:t>16</w:t>
      </w:r>
      <w:r>
        <w:rPr>
          <w:rFonts w:hint="eastAsia" w:ascii="Times New Roman" w:eastAsia="方正仿宋_GBK"/>
          <w:sz w:val="28"/>
        </w:rPr>
        <w:fldChar w:fldCharType="end"/>
      </w:r>
    </w:p>
    <w:p>
      <w:pPr>
        <w:ind w:left="420" w:leftChars="200"/>
        <w:jc w:val="center"/>
        <w:rPr>
          <w:rFonts w:ascii="Times New Roman" w:hAnsi="宋体"/>
        </w:rPr>
      </w:pPr>
      <w:r>
        <w:rPr>
          <w:rFonts w:ascii="Times New Roman" w:eastAsia="方正仿宋_GBK"/>
          <w:sz w:val="28"/>
        </w:rPr>
        <w:fldChar w:fldCharType="end"/>
      </w:r>
    </w:p>
    <w:p>
      <w:pPr>
        <w:jc w:val="left"/>
        <w:rPr>
          <w:rFonts w:ascii="Times New Roman" w:hAnsi="宋体"/>
          <w:b/>
          <w:sz w:val="28"/>
        </w:rPr>
      </w:pPr>
      <w:r>
        <w:rPr>
          <w:rFonts w:hint="eastAsia" w:ascii="方正楷体_GBK" w:eastAsia="方正楷体_GBK"/>
          <w:b/>
          <w:sz w:val="28"/>
        </w:rPr>
        <w:t>部门预算信息公开情况说明</w:t>
      </w:r>
    </w:p>
    <w:p>
      <w:pPr>
        <w:pStyle w:val="2"/>
        <w:tabs>
          <w:tab w:val="right" w:leader="dot" w:pos="14789"/>
        </w:tabs>
        <w:ind w:left="420" w:leftChars="200"/>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"3-3" \h \z \u \t "-1" </w:instrText>
      </w:r>
      <w:r>
        <w:rPr>
          <w:rFonts w:ascii="Times New Roman" w:eastAsia="方正仿宋_GBK"/>
          <w:sz w:val="28"/>
        </w:rPr>
        <w:fldChar w:fldCharType="separate"/>
      </w:r>
      <w:r>
        <w:fldChar w:fldCharType="begin"/>
      </w:r>
      <w:r>
        <w:instrText xml:space="preserve"> HYPERLINK \l "_Toc70335769" </w:instrText>
      </w:r>
      <w:r>
        <w:fldChar w:fldCharType="separate"/>
      </w:r>
      <w:r>
        <w:rPr>
          <w:rStyle w:val="10"/>
          <w:rFonts w:hint="eastAsia" w:ascii="Times New Roman" w:hAnsi="黑体" w:eastAsia="方正仿宋_GBK"/>
          <w:sz w:val="28"/>
        </w:rPr>
        <w:t>一、部门职责及机构设置情况</w:t>
      </w:r>
      <w:r>
        <w:rPr>
          <w:rFonts w:ascii="Times New Roman" w:eastAsia="方正仿宋_GBK"/>
          <w:sz w:val="28"/>
        </w:rPr>
        <w:tab/>
      </w:r>
      <w:r>
        <w:rPr>
          <w:rFonts w:hint="eastAsia" w:ascii="Times New Roman" w:eastAsia="方正仿宋_GBK"/>
          <w:sz w:val="28"/>
        </w:rPr>
        <w:t>17</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"_Toc70335770" </w:instrText>
      </w:r>
      <w:r>
        <w:fldChar w:fldCharType="separate"/>
      </w:r>
      <w:r>
        <w:rPr>
          <w:rStyle w:val="10"/>
          <w:rFonts w:hint="eastAsia" w:ascii="Times New Roman" w:hAnsi="黑体" w:eastAsia="方正仿宋_GBK"/>
          <w:sz w:val="28"/>
        </w:rPr>
        <w:t>二、部门预算安排的总体情况</w:t>
      </w:r>
      <w:r>
        <w:rPr>
          <w:rFonts w:ascii="Times New Roman" w:eastAsia="方正仿宋_GBK"/>
          <w:sz w:val="28"/>
        </w:rPr>
        <w:tab/>
      </w:r>
      <w:r>
        <w:rPr>
          <w:rFonts w:hint="eastAsia" w:ascii="Times New Roman" w:eastAsia="方正仿宋_GBK"/>
          <w:sz w:val="28"/>
        </w:rPr>
        <w:t>18</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"_Toc70335771" </w:instrText>
      </w:r>
      <w:r>
        <w:fldChar w:fldCharType="separate"/>
      </w:r>
      <w:r>
        <w:rPr>
          <w:rStyle w:val="10"/>
          <w:rFonts w:hint="eastAsia" w:ascii="Times New Roman" w:hAnsi="黑体" w:eastAsia="方正仿宋_GBK"/>
          <w:sz w:val="28"/>
        </w:rPr>
        <w:t>三、机关运行经费安排情况</w:t>
      </w:r>
      <w:r>
        <w:rPr>
          <w:rFonts w:ascii="Times New Roman" w:eastAsia="方正仿宋_GBK"/>
          <w:sz w:val="28"/>
        </w:rPr>
        <w:tab/>
      </w:r>
      <w:r>
        <w:rPr>
          <w:rFonts w:hint="eastAsia" w:ascii="Times New Roman" w:eastAsia="方正仿宋_GBK"/>
          <w:sz w:val="28"/>
        </w:rPr>
        <w:t>19</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"_Toc70335772" </w:instrText>
      </w:r>
      <w:r>
        <w:fldChar w:fldCharType="separate"/>
      </w:r>
      <w:r>
        <w:rPr>
          <w:rStyle w:val="10"/>
          <w:rFonts w:hint="eastAsia" w:ascii="Times New Roman" w:hAnsi="黑体" w:eastAsia="方正仿宋_GBK"/>
          <w:sz w:val="28"/>
        </w:rPr>
        <w:t>四、财政拨款</w:t>
      </w:r>
      <w:r>
        <w:rPr>
          <w:rStyle w:val="10"/>
          <w:rFonts w:ascii="Times New Roman" w:hAnsi="黑体" w:eastAsia="方正仿宋_GBK"/>
          <w:sz w:val="28"/>
        </w:rPr>
        <w:t>“</w:t>
      </w:r>
      <w:r>
        <w:rPr>
          <w:rStyle w:val="10"/>
          <w:rFonts w:hint="eastAsia" w:ascii="Times New Roman" w:hAnsi="黑体" w:eastAsia="方正仿宋_GBK"/>
          <w:sz w:val="28"/>
        </w:rPr>
        <w:t>三公</w:t>
      </w:r>
      <w:r>
        <w:rPr>
          <w:rStyle w:val="10"/>
          <w:rFonts w:ascii="Times New Roman" w:hAnsi="黑体" w:eastAsia="方正仿宋_GBK"/>
          <w:sz w:val="28"/>
        </w:rPr>
        <w:t>”</w:t>
      </w:r>
      <w:r>
        <w:rPr>
          <w:rStyle w:val="10"/>
          <w:rFonts w:hint="eastAsia" w:ascii="Times New Roman" w:hAnsi="黑体" w:eastAsia="方正仿宋_GBK"/>
          <w:sz w:val="28"/>
        </w:rPr>
        <w:t>经费预算情况及增减变化原因</w:t>
      </w:r>
      <w:r>
        <w:rPr>
          <w:rFonts w:ascii="Times New Roman" w:eastAsia="方正仿宋_GBK"/>
          <w:sz w:val="28"/>
        </w:rPr>
        <w:tab/>
      </w:r>
      <w:r>
        <w:rPr>
          <w:rFonts w:hint="eastAsia" w:ascii="Times New Roman" w:eastAsia="方正仿宋_GBK"/>
          <w:sz w:val="28"/>
        </w:rPr>
        <w:t>19</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"_Toc70335773" </w:instrText>
      </w:r>
      <w:r>
        <w:fldChar w:fldCharType="separate"/>
      </w:r>
      <w:r>
        <w:rPr>
          <w:rStyle w:val="10"/>
          <w:rFonts w:hint="eastAsia" w:ascii="Times New Roman" w:hAnsi="黑体" w:eastAsia="方正仿宋_GBK"/>
          <w:sz w:val="28"/>
        </w:rPr>
        <w:t>五、预算绩效信息</w:t>
      </w:r>
      <w:r>
        <w:rPr>
          <w:rFonts w:ascii="Times New Roman" w:eastAsia="方正仿宋_GBK"/>
          <w:sz w:val="28"/>
        </w:rPr>
        <w:tab/>
      </w:r>
      <w:r>
        <w:rPr>
          <w:rFonts w:hint="eastAsia" w:ascii="Times New Roman" w:eastAsia="方正仿宋_GBK"/>
          <w:sz w:val="28"/>
        </w:rPr>
        <w:t>19</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"_Toc70335774" </w:instrText>
      </w:r>
      <w:r>
        <w:fldChar w:fldCharType="separate"/>
      </w:r>
      <w:r>
        <w:rPr>
          <w:rStyle w:val="10"/>
          <w:rFonts w:hint="eastAsia" w:ascii="Times New Roman" w:eastAsia="方正仿宋_GBK"/>
          <w:sz w:val="28"/>
        </w:rPr>
        <w:t>六、政府采购预算情况</w:t>
      </w:r>
      <w:r>
        <w:rPr>
          <w:rFonts w:ascii="Times New Roman" w:eastAsia="方正仿宋_GBK"/>
          <w:sz w:val="28"/>
        </w:rPr>
        <w:tab/>
      </w:r>
      <w:r>
        <w:rPr>
          <w:rFonts w:hint="eastAsia" w:ascii="Times New Roman" w:eastAsia="方正仿宋_GBK"/>
          <w:sz w:val="28"/>
        </w:rPr>
        <w:t>32</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"_Toc70335775" </w:instrText>
      </w:r>
      <w:r>
        <w:fldChar w:fldCharType="separate"/>
      </w:r>
      <w:r>
        <w:rPr>
          <w:rStyle w:val="10"/>
          <w:rFonts w:hint="eastAsia" w:ascii="Times New Roman" w:hAnsi="黑体" w:eastAsia="方正仿宋_GBK"/>
          <w:sz w:val="28"/>
        </w:rPr>
        <w:t>七、国有资产信息</w:t>
      </w:r>
      <w:r>
        <w:rPr>
          <w:rFonts w:ascii="Times New Roman" w:eastAsia="方正仿宋_GBK"/>
          <w:sz w:val="28"/>
        </w:rPr>
        <w:tab/>
      </w:r>
      <w:r>
        <w:rPr>
          <w:rFonts w:hint="eastAsia" w:ascii="Times New Roman" w:eastAsia="方正仿宋_GBK"/>
          <w:sz w:val="28"/>
        </w:rPr>
        <w:t>33</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"_Toc70335776" </w:instrText>
      </w:r>
      <w:r>
        <w:fldChar w:fldCharType="separate"/>
      </w:r>
      <w:r>
        <w:rPr>
          <w:rStyle w:val="10"/>
          <w:rFonts w:hint="eastAsia" w:ascii="Times New Roman" w:hAnsi="黑体" w:eastAsia="方正仿宋_GBK"/>
          <w:sz w:val="28"/>
        </w:rPr>
        <w:t>八、名词解释</w:t>
      </w:r>
      <w:r>
        <w:rPr>
          <w:rFonts w:ascii="Times New Roman" w:eastAsia="方正仿宋_GBK"/>
          <w:sz w:val="28"/>
        </w:rPr>
        <w:tab/>
      </w:r>
      <w:r>
        <w:rPr>
          <w:rFonts w:hint="eastAsia" w:ascii="Times New Roman" w:eastAsia="方正仿宋_GBK"/>
          <w:sz w:val="28"/>
        </w:rPr>
        <w:t>34</w:t>
      </w:r>
      <w:r>
        <w:rPr>
          <w:rFonts w:hint="eastAsia"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"_Toc70335777" </w:instrText>
      </w:r>
      <w:r>
        <w:fldChar w:fldCharType="separate"/>
      </w:r>
      <w:r>
        <w:rPr>
          <w:rStyle w:val="10"/>
          <w:rFonts w:hint="eastAsia" w:ascii="Times New Roman" w:hAnsi="黑体" w:eastAsia="方正仿宋_GBK"/>
          <w:sz w:val="28"/>
        </w:rPr>
        <w:t>九、其他需要说明的事项</w:t>
      </w:r>
      <w:r>
        <w:rPr>
          <w:rFonts w:ascii="Times New Roman" w:eastAsia="方正仿宋_GBK"/>
          <w:sz w:val="28"/>
        </w:rPr>
        <w:tab/>
      </w:r>
      <w:r>
        <w:rPr>
          <w:rFonts w:ascii="Times New Roman" w:hAnsi="Times New Roman" w:eastAsiaTheme="minorEastAsia"/>
          <w:sz w:val="28"/>
        </w:rPr>
        <w:t>3</w:t>
      </w:r>
      <w:r>
        <w:rPr>
          <w:rFonts w:hint="eastAsia" w:ascii="Times New Roman" w:hAnsi="Times New Roman" w:eastAsiaTheme="minorEastAsia"/>
          <w:sz w:val="28"/>
        </w:rPr>
        <w:t>5</w:t>
      </w:r>
      <w:r>
        <w:rPr>
          <w:rFonts w:hint="eastAsia" w:ascii="Times New Roman" w:hAnsi="Times New Roman" w:eastAsiaTheme="minorEastAsia"/>
          <w:sz w:val="28"/>
        </w:rPr>
        <w:fldChar w:fldCharType="end"/>
      </w:r>
    </w:p>
    <w:p>
      <w:pPr>
        <w:jc w:val="center"/>
        <w:outlineLvl w:val="3"/>
        <w:rPr>
          <w:rFonts w:ascii="Times New Roman" w:eastAsia="方正仿宋_GBK"/>
          <w:sz w:val="28"/>
        </w:rPr>
      </w:pPr>
      <w:r>
        <w:rPr>
          <w:rFonts w:ascii="Times New Roman" w:eastAsia="方正仿宋_GBK"/>
          <w:sz w:val="28"/>
        </w:rPr>
        <w:fldChar w:fldCharType="end"/>
      </w:r>
    </w:p>
    <w:p>
      <w:pPr>
        <w:jc w:val="center"/>
        <w:outlineLvl w:val="3"/>
        <w:rPr>
          <w:rFonts w:ascii="Times New Roman" w:eastAsia="方正仿宋_GBK"/>
          <w:sz w:val="28"/>
        </w:rPr>
      </w:pPr>
    </w:p>
    <w:p>
      <w:pPr>
        <w:jc w:val="center"/>
        <w:outlineLvl w:val="3"/>
        <w:rPr>
          <w:rFonts w:ascii="Times New Roman" w:eastAsia="方正仿宋_GBK"/>
          <w:sz w:val="28"/>
        </w:rPr>
      </w:pPr>
    </w:p>
    <w:p>
      <w:pPr>
        <w:jc w:val="center"/>
        <w:outlineLvl w:val="3"/>
        <w:rPr>
          <w:rFonts w:ascii="Times New Roman" w:eastAsia="方正仿宋_GBK"/>
          <w:sz w:val="28"/>
        </w:rPr>
      </w:pPr>
    </w:p>
    <w:p>
      <w:pPr>
        <w:jc w:val="center"/>
        <w:outlineLvl w:val="3"/>
        <w:rPr>
          <w:rFonts w:ascii="Times New Roman" w:eastAsia="方正仿宋_GBK"/>
          <w:sz w:val="28"/>
        </w:rPr>
      </w:pPr>
    </w:p>
    <w:bookmarkEnd w:id="0"/>
    <w:p>
      <w:pPr>
        <w:rPr>
          <w:rFonts w:ascii="Times New Roman" w:eastAsia="方正仿宋_GBK"/>
          <w:sz w:val="28"/>
        </w:rPr>
      </w:pPr>
    </w:p>
    <w:p>
      <w:pPr>
        <w:jc w:val="center"/>
        <w:rPr>
          <w:rFonts w:ascii="Times New Roman" w:hAnsi="宋体"/>
          <w:sz w:val="36"/>
        </w:rPr>
      </w:pPr>
      <w:r>
        <w:rPr>
          <w:rFonts w:hint="eastAsia" w:ascii="方正小标宋_GBK" w:eastAsia="方正小标宋_GBK"/>
          <w:sz w:val="36"/>
        </w:rPr>
        <w:t>单位预算收支总表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四、财政专户管理资金收入</w:t>
            </w:r>
          </w:p>
        </w:tc>
        <w:tc>
          <w:tcPr>
            <w:tcW w:w="2126"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1828.99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五、事业收入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六、事业单位经营收入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七、上级补助收入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八、附属单位上缴收入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九、其他收入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上年结转结余</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r>
    </w:tbl>
    <w:p>
      <w:pPr>
        <w:spacing w:line="300" w:lineRule="exact"/>
        <w:jc w:val="left"/>
        <w:sectPr>
          <w:footerReference r:id="rId3" w:type="default"/>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单位预算收入总表</w:t>
      </w:r>
    </w:p>
    <w:tbl>
      <w:tblPr>
        <w:tblStyle w:val="7"/>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1828.99</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1828.99</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1828.99</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高等职业教育</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1828.99</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单位预算支出总表</w:t>
      </w:r>
    </w:p>
    <w:tbl>
      <w:tblPr>
        <w:tblStyle w:val="7"/>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c>
          <w:tcPr>
            <w:tcW w:w="136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7608.55</w:t>
            </w: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高等职业教育</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7608.55</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单位预算财政拨款收支总表</w:t>
      </w:r>
    </w:p>
    <w:tbl>
      <w:tblPr>
        <w:tblStyle w:val="7"/>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255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2050305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高等职业教育</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5779.56</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单位预算一般公共预算财政拨款基本支出表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5779.56</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4332.46</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1447.10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3731.30</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3731.30</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967.38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967.38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190.96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190.96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790.38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790.38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281.46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281.46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123.14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123.14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183.72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183.72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26.95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26.95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210.93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210.93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其他工资福利支出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956.38</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956.38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733.60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733.60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30202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印刷费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46.50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46.50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30203</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咨询费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10.50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10.50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r>
              <w:rPr>
                <w:rFonts w:hint="eastAsia"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水费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r>
              <w:rPr>
                <w:rFonts w:hint="eastAsia"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r>
              <w:rPr>
                <w:rFonts w:hint="eastAsia"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邮电费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r>
              <w:rPr>
                <w:rFonts w:hint="eastAsia"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取暖费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48.00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差旅费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34.50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34.50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r>
              <w:rPr>
                <w:rFonts w:hint="eastAsia"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w:t>
            </w:r>
            <w:r>
              <w:rPr>
                <w:rFonts w:ascii="方正书宋_GBK" w:eastAsia="方正书宋_GBK"/>
              </w:rPr>
              <w:t>(</w:t>
            </w:r>
            <w:r>
              <w:rPr>
                <w:rFonts w:hint="eastAsia" w:ascii="方正书宋_GBK" w:eastAsia="方正书宋_GBK"/>
              </w:rPr>
              <w:t>护</w:t>
            </w:r>
            <w:r>
              <w:rPr>
                <w:rFonts w:ascii="方正书宋_GBK" w:eastAsia="方正书宋_GBK"/>
              </w:rPr>
              <w:t>)</w:t>
            </w:r>
            <w:r>
              <w:rPr>
                <w:rFonts w:hint="eastAsia" w:ascii="方正书宋_GBK" w:eastAsia="方正书宋_GBK"/>
              </w:rPr>
              <w:t>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42.00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42.00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23</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30214</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租赁费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7.80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r>
              <w:rPr>
                <w:rFonts w:hint="eastAsia"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72</w:t>
            </w:r>
            <w:r>
              <w:rPr>
                <w:rFonts w:ascii="方正书宋_GBK" w:eastAsia="方正书宋_GBK"/>
              </w:rPr>
              <w:t>.77</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72</w:t>
            </w:r>
            <w:r>
              <w:rPr>
                <w:rFonts w:ascii="方正书宋_GBK" w:eastAsia="方正书宋_GBK"/>
              </w:rPr>
              <w:t>.77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r>
              <w:rPr>
                <w:rFonts w:hint="eastAsia"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公务接待费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2.41</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26</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30218</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专用材料费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113.76</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113.76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27</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30226</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劳务费</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171.00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171.00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r>
              <w:rPr>
                <w:rFonts w:hint="eastAsia"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工会经费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33.55</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33.55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r>
              <w:rPr>
                <w:rFonts w:hint="eastAsia"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24.18</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其他交通费用</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126.63</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126.63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601.16</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601.16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离休费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3.36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3.36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79.46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79.46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r>
              <w:rPr>
                <w:rFonts w:hint="eastAsia"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抚恤金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3.53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3.53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r>
              <w:rPr>
                <w:rFonts w:hint="eastAsia"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生活补助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0.88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0.88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r>
              <w:rPr>
                <w:rFonts w:hint="eastAsia"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助学金</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513.52</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513.52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38</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30309</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0.41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0.41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39</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310</w:t>
            </w:r>
            <w:r>
              <w:rPr>
                <w:rFonts w:ascii="方正书宋_GBK" w:eastAsia="方正书宋_GBK"/>
              </w:rPr>
              <w:t xml:space="preserve"> </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资本性支出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713.50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713.50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40</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31002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办公设备购置</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48.50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48.50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41</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31003</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专用设备购置</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102.70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102.70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42</w:t>
            </w:r>
          </w:p>
        </w:tc>
        <w:tc>
          <w:tcPr>
            <w:tcW w:w="119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31007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信息网络及软件购置更新</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508.30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508.30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43</w:t>
            </w:r>
          </w:p>
        </w:tc>
        <w:tc>
          <w:tcPr>
            <w:tcW w:w="1191"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31099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其他资本性支出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54.00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54.00</w:t>
            </w: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单位预算政府基金预算财政拨款支出表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单位预算国有资本经营预算财政拨款支出表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单位预算财政拨款“三公”经费支出表（包含财政专户管理资金）</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w:t>
            </w:r>
            <w:r>
              <w:rPr>
                <w:rFonts w:ascii="方正书宋_GBK" w:eastAsia="方正书宋_GBK"/>
                <w:b/>
              </w:rPr>
              <w:t xml:space="preserve">       </w:t>
            </w:r>
            <w:r>
              <w:rPr>
                <w:rFonts w:hint="eastAsia" w:ascii="方正书宋_GBK" w:eastAsia="方正书宋_GBK"/>
                <w:b/>
              </w:rPr>
              <w:t>财政拨款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79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right"/>
              <w:rPr>
                <w:rFonts w:ascii="方正书宋_GBK" w:eastAsia="方正书宋_GBK"/>
                <w:b/>
              </w:rPr>
            </w:pPr>
            <w:r>
              <w:rPr>
                <w:rFonts w:ascii="方正书宋_GBK" w:eastAsia="方正书宋_GBK"/>
                <w:b/>
              </w:rPr>
              <w:t>7.41</w:t>
            </w:r>
          </w:p>
        </w:tc>
        <w:tc>
          <w:tcPr>
            <w:tcW w:w="2381" w:type="dxa"/>
            <w:shd w:val="clear" w:color="auto" w:fill="auto"/>
            <w:vAlign w:val="center"/>
          </w:tcPr>
          <w:p>
            <w:pPr>
              <w:spacing w:line="300" w:lineRule="exact"/>
              <w:jc w:val="right"/>
              <w:rPr>
                <w:rFonts w:ascii="方正书宋_GBK" w:eastAsia="方正书宋_GBK"/>
                <w:b/>
              </w:rPr>
            </w:pPr>
            <w:r>
              <w:rPr>
                <w:rFonts w:ascii="方正书宋_GBK" w:eastAsia="方正书宋_GBK"/>
                <w:b/>
              </w:rPr>
              <w:t>7.41</w:t>
            </w: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一、因公出国（境）费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二、公务用车购置及运维费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5.00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5.00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其中：公务用车购置费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公务用车运行维护费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5.00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5.00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三、公务接待费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2.41</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2.41</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44"/>
        </w:rPr>
      </w:pPr>
      <w:r>
        <w:rPr>
          <w:rFonts w:hint="eastAsia" w:ascii="方正小标宋_GBK" w:eastAsia="方正小标宋_GBK"/>
          <w:sz w:val="44"/>
        </w:rPr>
        <w:t>唐山幼儿师范高等专科学校2021年单位预算信息公开情况说明</w:t>
      </w:r>
    </w:p>
    <w:p>
      <w:pPr>
        <w:spacing w:line="500" w:lineRule="exact"/>
        <w:ind w:firstLine="560" w:firstLineChars="200"/>
        <w:jc w:val="left"/>
        <w:rPr>
          <w:rFonts w:ascii="Times New Roman" w:hAnsi="宋体"/>
          <w:sz w:val="28"/>
        </w:rPr>
      </w:pPr>
      <w:r>
        <w:rPr>
          <w:rFonts w:hint="eastAsia" w:ascii="Times New Roman" w:eastAsia="方正仿宋_GBK"/>
          <w:sz w:val="28"/>
        </w:rPr>
        <w:t>按照《预算法》、《地方预决算公开操作规程》和《河北省省级预算公开办法》规定，现将唐山幼儿师范高等专科学校2021年单位预算公开如下：</w:t>
      </w:r>
    </w:p>
    <w:p>
      <w:pPr>
        <w:spacing w:beforeLines="50" w:afterLines="50"/>
        <w:ind w:firstLine="640" w:firstLineChars="200"/>
        <w:jc w:val="left"/>
        <w:rPr>
          <w:rFonts w:ascii="Times New Roman" w:hAnsi="宋体"/>
          <w:sz w:val="32"/>
        </w:rPr>
      </w:pPr>
      <w:r>
        <w:rPr>
          <w:rFonts w:hint="eastAsia" w:ascii="黑体" w:hAnsi="黑体" w:eastAsia="黑体"/>
          <w:sz w:val="32"/>
        </w:rPr>
        <w:t>一、单位职责及机构设置情况</w:t>
      </w:r>
    </w:p>
    <w:p>
      <w:pPr>
        <w:ind w:firstLine="643" w:firstLineChars="200"/>
        <w:jc w:val="left"/>
        <w:rPr>
          <w:rFonts w:ascii="方正楷体_GBK" w:eastAsia="方正楷体_GBK"/>
          <w:b/>
          <w:sz w:val="32"/>
        </w:rPr>
      </w:pPr>
      <w:r>
        <w:rPr>
          <w:rFonts w:hint="eastAsia" w:ascii="方正楷体_GBK" w:eastAsia="方正楷体_GBK"/>
          <w:b/>
          <w:sz w:val="32"/>
        </w:rPr>
        <w:t>单位职责：</w:t>
      </w:r>
    </w:p>
    <w:p>
      <w:pPr>
        <w:adjustRightInd w:val="0"/>
        <w:spacing w:line="360" w:lineRule="auto"/>
        <w:ind w:firstLine="560" w:firstLineChars="200"/>
        <w:jc w:val="left"/>
        <w:rPr>
          <w:rFonts w:ascii="宋体" w:hAnsi="宋体"/>
          <w:sz w:val="28"/>
          <w:szCs w:val="28"/>
        </w:rPr>
      </w:pPr>
      <w:r>
        <w:rPr>
          <w:rFonts w:hint="eastAsia" w:ascii="宋体" w:hAnsi="宋体"/>
          <w:sz w:val="28"/>
          <w:szCs w:val="28"/>
        </w:rPr>
        <w:t>1、坚持社会主义办学方向，全面贯彻党和国家的教育方针、政策法令，认真执行上级党委和教育行政部门的指示、决定，坚持依法治校，依法护校，充分尊重师生员工的法定权利，积极督促师生员工履行法定义务，努力培养德智体全面发展的社会主义建设者和接班人。</w:t>
      </w:r>
    </w:p>
    <w:p>
      <w:pPr>
        <w:adjustRightInd w:val="0"/>
        <w:spacing w:line="360" w:lineRule="auto"/>
        <w:ind w:firstLine="560" w:firstLineChars="200"/>
        <w:jc w:val="left"/>
        <w:rPr>
          <w:rFonts w:ascii="宋体" w:hAnsi="宋体"/>
          <w:sz w:val="28"/>
          <w:szCs w:val="28"/>
        </w:rPr>
      </w:pPr>
      <w:r>
        <w:rPr>
          <w:rFonts w:hint="eastAsia" w:ascii="宋体" w:hAnsi="宋体"/>
          <w:sz w:val="28"/>
          <w:szCs w:val="28"/>
        </w:rPr>
        <w:t>2、不断更新教育观念，构建具有超前性、现实性、整体性、实践性及灵活性的学校发展规划。建立健全学校管理网络及规章制度，领导学校的教育、教学、科研、人事、财务、后勤、计生等行政工作，对学校的重大工作和重大改革负责决策并组织实施。</w:t>
      </w:r>
    </w:p>
    <w:p>
      <w:pPr>
        <w:adjustRightInd w:val="0"/>
        <w:spacing w:line="360" w:lineRule="auto"/>
        <w:ind w:firstLine="560" w:firstLineChars="200"/>
        <w:jc w:val="left"/>
        <w:rPr>
          <w:rFonts w:ascii="宋体" w:hAnsi="宋体"/>
          <w:sz w:val="28"/>
          <w:szCs w:val="28"/>
        </w:rPr>
      </w:pPr>
      <w:r>
        <w:rPr>
          <w:rFonts w:hint="eastAsia" w:ascii="宋体" w:hAnsi="宋体"/>
          <w:sz w:val="28"/>
          <w:szCs w:val="28"/>
        </w:rPr>
        <w:t>3、坚持教书育人、管理育人、服务育人，以学校、学生发展为本的原则；坚持学校教育与家庭教育、社会教育的有机结合，用实事求是的思维方法理解并实施素质教育，切实加强和不断改进学校德育工作；坚持学校工作以教学为主，遵循教育规律与学生认知特点组织教学，大面积提高教育质量。</w:t>
      </w:r>
    </w:p>
    <w:p>
      <w:pPr>
        <w:adjustRightInd w:val="0"/>
        <w:spacing w:line="360" w:lineRule="auto"/>
        <w:ind w:firstLine="560" w:firstLineChars="200"/>
        <w:jc w:val="left"/>
        <w:rPr>
          <w:rFonts w:ascii="宋体" w:hAnsi="宋体"/>
          <w:sz w:val="28"/>
          <w:szCs w:val="28"/>
        </w:rPr>
      </w:pPr>
      <w:r>
        <w:rPr>
          <w:rFonts w:hint="eastAsia" w:ascii="宋体" w:hAnsi="宋体"/>
          <w:sz w:val="28"/>
          <w:szCs w:val="28"/>
        </w:rPr>
        <w:t>4、在核定的人员编制内，负责校内机构设置、人员调配、聘任、考核等工作，加强教师队伍和管理队伍建设，努力创造条件，提高学校教职员工的综合素质。坚持管好、用好学校经费，提高办学条件。严格执行国家财经纪律和财务制度，对核定的办学经费统筹使用。不断完善学校的分配方案，努力改善教职员工的工作、学习、生活条件。</w:t>
      </w:r>
    </w:p>
    <w:p>
      <w:pPr>
        <w:ind w:firstLine="626" w:firstLineChars="195"/>
        <w:jc w:val="left"/>
        <w:rPr>
          <w:rFonts w:ascii="Times New Roman" w:hAnsi="宋体"/>
          <w:b/>
          <w:sz w:val="32"/>
        </w:rPr>
      </w:pPr>
      <w:r>
        <w:rPr>
          <w:rFonts w:hint="eastAsia" w:ascii="方正楷体_GBK" w:eastAsia="方正楷体_GBK"/>
          <w:b/>
          <w:sz w:val="32"/>
        </w:rPr>
        <w:t>机构设置：</w:t>
      </w:r>
    </w:p>
    <w:p>
      <w:pPr>
        <w:jc w:val="center"/>
        <w:rPr>
          <w:rFonts w:ascii="Times New Roman" w:hAnsi="宋体"/>
          <w:sz w:val="32"/>
        </w:rPr>
      </w:pPr>
      <w:r>
        <w:rPr>
          <w:rFonts w:hint="eastAsia" w:ascii="方正小标宋_GBK" w:eastAsia="方正小标宋_GBK"/>
          <w:sz w:val="32"/>
        </w:rPr>
        <w:t>单位机构设置情况</w:t>
      </w:r>
    </w:p>
    <w:tbl>
      <w:tblPr>
        <w:tblStyle w:val="7"/>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唐山幼儿师范高等专科学校</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正处（县）级</w:t>
            </w:r>
          </w:p>
        </w:tc>
        <w:tc>
          <w:tcPr>
            <w:tcW w:w="382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其他</w:t>
            </w:r>
          </w:p>
        </w:tc>
      </w:tr>
    </w:tbl>
    <w:p>
      <w:pPr>
        <w:spacing w:beforeLines="50" w:afterLines="50"/>
        <w:ind w:firstLine="640" w:firstLineChars="200"/>
        <w:jc w:val="left"/>
        <w:rPr>
          <w:rFonts w:ascii="Times New Roman" w:hAnsi="宋体"/>
          <w:sz w:val="32"/>
        </w:rPr>
      </w:pPr>
      <w:r>
        <w:rPr>
          <w:rFonts w:hint="eastAsia" w:ascii="黑体" w:hAnsi="黑体" w:eastAsia="黑体"/>
          <w:sz w:val="32"/>
        </w:rPr>
        <w:t>二、单位预算安排的总体情况</w:t>
      </w:r>
    </w:p>
    <w:p>
      <w:pPr>
        <w:spacing w:line="500" w:lineRule="exact"/>
        <w:ind w:firstLine="560" w:firstLineChars="200"/>
        <w:jc w:val="left"/>
        <w:rPr>
          <w:rFonts w:ascii="Times New Roman" w:eastAsia="方正仿宋_GBK"/>
          <w:sz w:val="28"/>
        </w:rPr>
      </w:pPr>
      <w:r>
        <w:rPr>
          <w:rFonts w:hint="eastAsia" w:ascii="Times New Roman" w:eastAsia="方正仿宋_GBK"/>
          <w:sz w:val="28"/>
        </w:rPr>
        <w:t>按照预算管理有关规定，目前我省单位预算的编制实行综合预算管理，即全部收入和支出都反映在预算中。唐山幼儿师范高等专科学校的收支包含在单位预算中。</w:t>
      </w:r>
    </w:p>
    <w:p>
      <w:pPr>
        <w:ind w:firstLine="560" w:firstLineChars="200"/>
        <w:rPr>
          <w:rFonts w:ascii="宋体" w:hAnsi="宋体" w:cs="宋体"/>
          <w:sz w:val="28"/>
          <w:szCs w:val="28"/>
        </w:rPr>
      </w:pPr>
      <w:r>
        <w:rPr>
          <w:rFonts w:hint="eastAsia" w:ascii="宋体" w:hAnsi="宋体" w:cs="宋体"/>
          <w:sz w:val="28"/>
          <w:szCs w:val="28"/>
        </w:rPr>
        <w:t>2021年单位预算</w:t>
      </w:r>
      <w:r>
        <w:rPr>
          <w:rFonts w:hint="eastAsia" w:ascii="宋体" w:hAnsi="宋体" w:cs="宋体"/>
          <w:kern w:val="0"/>
          <w:sz w:val="28"/>
          <w:szCs w:val="28"/>
        </w:rPr>
        <w:t>7608.55</w:t>
      </w:r>
      <w:r>
        <w:rPr>
          <w:rFonts w:hint="eastAsia" w:ascii="宋体" w:hAnsi="宋体" w:cs="宋体"/>
          <w:sz w:val="28"/>
          <w:szCs w:val="28"/>
        </w:rPr>
        <w:t>万元,比上年10884.91万元少3276.36万元。安排为：人员</w:t>
      </w:r>
      <w:r>
        <w:rPr>
          <w:rFonts w:hint="eastAsia" w:ascii="宋体" w:hAnsi="宋体" w:cs="宋体"/>
          <w:kern w:val="0"/>
          <w:sz w:val="28"/>
          <w:szCs w:val="28"/>
        </w:rPr>
        <w:t>5296.94</w:t>
      </w:r>
      <w:r>
        <w:rPr>
          <w:rFonts w:hint="eastAsia" w:ascii="宋体" w:hAnsi="宋体" w:cs="宋体"/>
          <w:sz w:val="28"/>
          <w:szCs w:val="28"/>
        </w:rPr>
        <w:t>万元、正常公用</w:t>
      </w:r>
      <w:r>
        <w:rPr>
          <w:rFonts w:hint="eastAsia" w:ascii="宋体" w:hAnsi="宋体" w:cs="宋体"/>
          <w:kern w:val="0"/>
          <w:sz w:val="28"/>
          <w:szCs w:val="28"/>
        </w:rPr>
        <w:t>782.05</w:t>
      </w:r>
      <w:r>
        <w:rPr>
          <w:rFonts w:hint="eastAsia" w:ascii="宋体" w:hAnsi="宋体" w:cs="宋体"/>
          <w:sz w:val="28"/>
          <w:szCs w:val="28"/>
        </w:rPr>
        <w:t>万元、专项公用</w:t>
      </w:r>
      <w:r>
        <w:rPr>
          <w:rFonts w:hint="eastAsia" w:ascii="宋体" w:hAnsi="宋体" w:cs="宋体"/>
          <w:kern w:val="0"/>
          <w:sz w:val="28"/>
          <w:szCs w:val="28"/>
        </w:rPr>
        <w:t>1529.56</w:t>
      </w:r>
      <w:r>
        <w:rPr>
          <w:rFonts w:hint="eastAsia" w:ascii="宋体" w:hAnsi="宋体" w:cs="宋体"/>
          <w:sz w:val="28"/>
          <w:szCs w:val="28"/>
        </w:rPr>
        <w:t>万元、专项项目</w:t>
      </w:r>
      <w:r>
        <w:rPr>
          <w:rFonts w:hint="eastAsia" w:ascii="宋体" w:hAnsi="宋体" w:cs="宋体"/>
          <w:kern w:val="0"/>
          <w:sz w:val="28"/>
          <w:szCs w:val="28"/>
        </w:rPr>
        <w:t>0</w:t>
      </w:r>
      <w:r>
        <w:rPr>
          <w:rFonts w:hint="eastAsia" w:ascii="宋体" w:hAnsi="宋体" w:cs="宋体"/>
          <w:sz w:val="28"/>
          <w:szCs w:val="28"/>
        </w:rPr>
        <w:t>万元。资金来源为：财政补助</w:t>
      </w:r>
      <w:r>
        <w:rPr>
          <w:rFonts w:hint="eastAsia" w:ascii="宋体" w:hAnsi="宋体" w:cs="宋体"/>
          <w:kern w:val="0"/>
          <w:sz w:val="28"/>
          <w:szCs w:val="28"/>
        </w:rPr>
        <w:t>5096.97</w:t>
      </w:r>
      <w:r>
        <w:rPr>
          <w:rFonts w:hint="eastAsia" w:ascii="宋体" w:hAnsi="宋体" w:cs="宋体"/>
          <w:sz w:val="28"/>
          <w:szCs w:val="28"/>
        </w:rPr>
        <w:t>万元、行政事业收费</w:t>
      </w:r>
      <w:r>
        <w:rPr>
          <w:rFonts w:hint="eastAsia" w:ascii="宋体" w:hAnsi="宋体" w:cs="宋体"/>
          <w:kern w:val="0"/>
          <w:sz w:val="28"/>
          <w:szCs w:val="28"/>
        </w:rPr>
        <w:t>0</w:t>
      </w:r>
      <w:r>
        <w:rPr>
          <w:rFonts w:hint="eastAsia" w:ascii="宋体" w:hAnsi="宋体" w:cs="宋体"/>
          <w:sz w:val="28"/>
          <w:szCs w:val="28"/>
        </w:rPr>
        <w:t>万元、国有资产收入0万元、上级转移支付</w:t>
      </w:r>
      <w:r>
        <w:rPr>
          <w:rFonts w:hint="eastAsia" w:ascii="宋体" w:hAnsi="宋体" w:cs="宋体"/>
          <w:kern w:val="0"/>
          <w:sz w:val="28"/>
          <w:szCs w:val="28"/>
        </w:rPr>
        <w:t>682.59</w:t>
      </w:r>
      <w:r>
        <w:rPr>
          <w:rFonts w:hint="eastAsia" w:ascii="宋体" w:hAnsi="宋体" w:cs="宋体"/>
          <w:sz w:val="28"/>
          <w:szCs w:val="28"/>
        </w:rPr>
        <w:t>万元（一般转移</w:t>
      </w:r>
      <w:r>
        <w:rPr>
          <w:rFonts w:hint="eastAsia" w:ascii="宋体" w:hAnsi="宋体" w:cs="宋体"/>
          <w:kern w:val="0"/>
          <w:sz w:val="28"/>
          <w:szCs w:val="28"/>
        </w:rPr>
        <w:t>682.59</w:t>
      </w:r>
      <w:r>
        <w:rPr>
          <w:rFonts w:hint="eastAsia" w:ascii="宋体" w:hAnsi="宋体" w:cs="宋体"/>
          <w:sz w:val="28"/>
          <w:szCs w:val="28"/>
        </w:rPr>
        <w:t>万元和专项转移</w:t>
      </w:r>
      <w:r>
        <w:rPr>
          <w:rFonts w:hint="eastAsia" w:ascii="宋体" w:hAnsi="宋体" w:cs="宋体"/>
          <w:kern w:val="0"/>
          <w:sz w:val="28"/>
          <w:szCs w:val="28"/>
        </w:rPr>
        <w:t>0</w:t>
      </w:r>
      <w:r>
        <w:rPr>
          <w:rFonts w:hint="eastAsia" w:ascii="宋体" w:hAnsi="宋体" w:cs="宋体"/>
          <w:sz w:val="28"/>
          <w:szCs w:val="28"/>
        </w:rPr>
        <w:t>万元）、政府基金</w:t>
      </w:r>
      <w:r>
        <w:rPr>
          <w:rFonts w:hint="eastAsia" w:ascii="宋体" w:hAnsi="宋体" w:cs="宋体"/>
          <w:kern w:val="0"/>
          <w:sz w:val="28"/>
          <w:szCs w:val="28"/>
        </w:rPr>
        <w:t>0</w:t>
      </w:r>
      <w:r>
        <w:rPr>
          <w:rFonts w:hint="eastAsia" w:ascii="宋体" w:hAnsi="宋体" w:cs="宋体"/>
          <w:sz w:val="28"/>
          <w:szCs w:val="28"/>
        </w:rPr>
        <w:t>万元，其他来源收入（其他收入）0万元，高中及其以上教育收费</w:t>
      </w:r>
      <w:r>
        <w:rPr>
          <w:rFonts w:hint="eastAsia" w:ascii="宋体" w:hAnsi="宋体" w:cs="宋体"/>
          <w:kern w:val="0"/>
          <w:sz w:val="28"/>
          <w:szCs w:val="28"/>
        </w:rPr>
        <w:t>1828.99</w:t>
      </w:r>
      <w:r>
        <w:rPr>
          <w:rFonts w:hint="eastAsia" w:ascii="宋体" w:hAnsi="宋体" w:cs="宋体"/>
          <w:sz w:val="28"/>
          <w:szCs w:val="28"/>
        </w:rPr>
        <w:t>万元。</w:t>
      </w:r>
    </w:p>
    <w:p>
      <w:pPr>
        <w:ind w:firstLine="640" w:firstLineChars="200"/>
        <w:rPr>
          <w:rFonts w:ascii="黑体" w:hAnsi="黑体" w:eastAsia="黑体"/>
          <w:sz w:val="32"/>
        </w:rPr>
      </w:pPr>
      <w:r>
        <w:rPr>
          <w:rFonts w:hint="eastAsia" w:ascii="黑体" w:hAnsi="黑体" w:eastAsia="黑体"/>
          <w:sz w:val="32"/>
        </w:rPr>
        <w:t>三、机关运行经费安排情况</w:t>
      </w:r>
    </w:p>
    <w:p>
      <w:pPr>
        <w:ind w:firstLine="560" w:firstLineChars="200"/>
        <w:rPr>
          <w:rFonts w:ascii="宋体" w:hAnsi="宋体" w:cs="宋体"/>
          <w:sz w:val="28"/>
          <w:szCs w:val="28"/>
        </w:rPr>
      </w:pPr>
      <w:r>
        <w:rPr>
          <w:rFonts w:hint="eastAsia" w:ascii="宋体" w:hAnsi="宋体" w:cs="宋体"/>
          <w:sz w:val="28"/>
          <w:szCs w:val="28"/>
        </w:rPr>
        <w:t>2021年机关运行经费预算为</w:t>
      </w:r>
      <w:r>
        <w:rPr>
          <w:rFonts w:hint="eastAsia" w:ascii="宋体" w:hAnsi="宋体" w:cs="宋体"/>
          <w:kern w:val="0"/>
          <w:sz w:val="28"/>
          <w:szCs w:val="28"/>
        </w:rPr>
        <w:t>136.20</w:t>
      </w:r>
      <w:r>
        <w:rPr>
          <w:rFonts w:hint="eastAsia" w:ascii="宋体" w:hAnsi="宋体" w:cs="宋体"/>
          <w:sz w:val="28"/>
          <w:szCs w:val="28"/>
        </w:rPr>
        <w:t>万元，主要包括办公费、邮电费、差旅费、维修费、物业管理费、其他交通费以及其他商品和服务支出等。</w:t>
      </w:r>
    </w:p>
    <w:p>
      <w:pPr>
        <w:spacing w:beforeLines="50" w:afterLines="50"/>
        <w:ind w:firstLine="640" w:firstLineChars="200"/>
        <w:jc w:val="left"/>
        <w:rPr>
          <w:rFonts w:ascii="黑体" w:hAnsi="黑体" w:eastAsia="黑体"/>
          <w:sz w:val="32"/>
        </w:rPr>
      </w:pPr>
      <w:r>
        <w:rPr>
          <w:rFonts w:hint="eastAsia" w:ascii="黑体" w:hAnsi="黑体" w:eastAsia="黑体"/>
          <w:sz w:val="32"/>
        </w:rPr>
        <w:t>四、财政拨款</w:t>
      </w:r>
      <w:r>
        <w:rPr>
          <w:rFonts w:hint="cs" w:ascii="黑体" w:hAnsi="黑体" w:eastAsia="黑体"/>
          <w:sz w:val="32"/>
        </w:rPr>
        <w:t>“</w:t>
      </w:r>
      <w:r>
        <w:rPr>
          <w:rFonts w:hint="eastAsia" w:ascii="黑体" w:hAnsi="黑体" w:eastAsia="黑体"/>
          <w:sz w:val="32"/>
        </w:rPr>
        <w:t>三公</w:t>
      </w:r>
      <w:r>
        <w:rPr>
          <w:rFonts w:hint="cs" w:ascii="黑体" w:hAnsi="黑体" w:eastAsia="黑体"/>
          <w:sz w:val="32"/>
        </w:rPr>
        <w:t>”</w:t>
      </w:r>
      <w:r>
        <w:rPr>
          <w:rFonts w:hint="eastAsia" w:ascii="黑体" w:hAnsi="黑体" w:eastAsia="黑体"/>
          <w:sz w:val="32"/>
        </w:rPr>
        <w:t>经费预算情况及增减变化原因</w:t>
      </w:r>
    </w:p>
    <w:p>
      <w:pPr>
        <w:ind w:firstLine="560" w:firstLineChars="200"/>
        <w:rPr>
          <w:sz w:val="28"/>
          <w:szCs w:val="28"/>
        </w:rPr>
      </w:pPr>
      <w:r>
        <w:rPr>
          <w:rFonts w:hint="eastAsia" w:ascii="宋体" w:hAnsi="宋体" w:cs="宋体"/>
          <w:sz w:val="28"/>
          <w:szCs w:val="28"/>
        </w:rPr>
        <w:t>2021年预算三公经费</w:t>
      </w:r>
      <w:r>
        <w:rPr>
          <w:rFonts w:hint="eastAsia" w:ascii="宋体" w:hAnsi="宋体" w:cs="宋体"/>
          <w:color w:val="000000"/>
          <w:kern w:val="0"/>
          <w:sz w:val="28"/>
          <w:szCs w:val="28"/>
        </w:rPr>
        <w:t>7.41</w:t>
      </w:r>
      <w:r>
        <w:rPr>
          <w:rFonts w:hint="eastAsia" w:ascii="宋体" w:hAnsi="宋体" w:cs="宋体"/>
          <w:sz w:val="28"/>
          <w:szCs w:val="28"/>
        </w:rPr>
        <w:t>万元，比上年预算7.39万元增加0.02万元。一是上年出国经费0万元，本年0万元；二是上年接待费2.39万元，本年2.41万元，增加原因是由于工资基数略有变化；三是公务车购置费上年为0万元，本年预算0万元；公务车运行维护费上年5万元，本年用财政专户管理资金安排5万元。</w:t>
      </w:r>
    </w:p>
    <w:p>
      <w:pPr>
        <w:spacing w:beforeLines="50" w:afterLines="50"/>
        <w:ind w:firstLine="640" w:firstLineChars="200"/>
        <w:jc w:val="left"/>
        <w:rPr>
          <w:rFonts w:ascii="Times New Roman" w:hAnsi="宋体"/>
          <w:sz w:val="32"/>
        </w:rPr>
      </w:pPr>
    </w:p>
    <w:p>
      <w:pPr>
        <w:spacing w:line="500" w:lineRule="exact"/>
        <w:ind w:firstLine="560" w:firstLineChars="200"/>
        <w:jc w:val="left"/>
        <w:rPr>
          <w:rFonts w:ascii="Times New Roman" w:eastAsia="方正仿宋_GBK"/>
          <w:sz w:val="28"/>
        </w:rPr>
      </w:pPr>
    </w:p>
    <w:p>
      <w:pPr>
        <w:spacing w:beforeLines="50" w:afterLines="50"/>
        <w:ind w:firstLine="640" w:firstLineChars="200"/>
        <w:jc w:val="left"/>
        <w:rPr>
          <w:rFonts w:ascii="Times New Roman" w:hAnsi="宋体"/>
          <w:sz w:val="32"/>
        </w:rPr>
      </w:pPr>
      <w:r>
        <w:rPr>
          <w:rFonts w:hint="eastAsia" w:ascii="黑体" w:hAnsi="黑体" w:eastAsia="黑体"/>
          <w:sz w:val="32"/>
        </w:rPr>
        <w:t>五、预算绩效信息</w:t>
      </w:r>
    </w:p>
    <w:p>
      <w:pPr>
        <w:ind w:firstLine="689" w:firstLineChars="245"/>
        <w:jc w:val="left"/>
        <w:rPr>
          <w:rFonts w:ascii="Times New Roman" w:hAnsi="宋体"/>
          <w:b/>
          <w:sz w:val="28"/>
        </w:rPr>
      </w:pPr>
      <w:r>
        <w:rPr>
          <w:rFonts w:hint="eastAsia" w:ascii="方正仿宋_GBK" w:eastAsia="方正仿宋_GBK"/>
          <w:b/>
          <w:sz w:val="28"/>
        </w:rPr>
        <w:t>1、软件系统购置绩效目标表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2、教育网专线租赁绩效目标表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3、图书资料购置绩效目标表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4、学习培训费绩效目标表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做好工作业务培训，保障单位业务开展。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培训出勤率（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培训出勤率</w:t>
            </w:r>
            <w:r>
              <w:rPr>
                <w:rFonts w:ascii="方正书宋_GBK" w:eastAsia="方正书宋_GBK"/>
              </w:rPr>
              <w:t>=</w:t>
            </w:r>
            <w:r>
              <w:rPr>
                <w:rFonts w:hint="eastAsia" w:ascii="方正书宋_GBK" w:eastAsia="方正书宋_GBK"/>
              </w:rPr>
              <w:t>实际出勤学员数量</w:t>
            </w:r>
            <w:r>
              <w:rPr>
                <w:rFonts w:ascii="方正书宋_GBK" w:eastAsia="方正书宋_GBK"/>
              </w:rPr>
              <w:t>/</w:t>
            </w:r>
            <w:r>
              <w:rPr>
                <w:rFonts w:hint="eastAsia" w:ascii="方正书宋_GBK" w:eastAsia="方正书宋_GBK"/>
              </w:rPr>
              <w:t>参加培训学员数量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培训合格率（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培训合格率</w:t>
            </w:r>
            <w:r>
              <w:rPr>
                <w:rFonts w:ascii="方正书宋_GBK" w:eastAsia="方正书宋_GBK"/>
              </w:rPr>
              <w:t>=</w:t>
            </w:r>
            <w:r>
              <w:rPr>
                <w:rFonts w:hint="eastAsia" w:ascii="方正书宋_GBK" w:eastAsia="方正书宋_GBK"/>
              </w:rPr>
              <w:t>培训合格的学员数量</w:t>
            </w:r>
            <w:r>
              <w:rPr>
                <w:rFonts w:ascii="方正书宋_GBK" w:eastAsia="方正书宋_GBK"/>
              </w:rPr>
              <w:t>/</w:t>
            </w:r>
            <w:r>
              <w:rPr>
                <w:rFonts w:hint="eastAsia" w:ascii="方正书宋_GBK" w:eastAsia="方正书宋_GBK"/>
              </w:rPr>
              <w:t>培训总学员数量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受训学员业务应用情况</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培训内容对受训学员实际工作上的提升效果</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5、物业管理费绩效目标表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6、其他商品和服务费用绩效目标表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7、维修（护）费绩效目标表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做好维修、维护工作，保障单位业务开展。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工程量完成率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实际完成工程量占计划完成工程量的比率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合格的工程数量占总工程数量的比例</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安全性</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提高安全性保障</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8、其他交通费绩效目标表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9、质保金绩效目标表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10、网络中心安全设备购置绩效目标表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11、办公设备及家具购置绩效目标表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12、电教类设备购置绩效目标表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13、专用材料购置绩效目标表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14、科研项目配套经费绩效目标表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15、教学差旅费绩效目标表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16、安保社会化服务绩效目标表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17、印刷费绩效目标表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做好专项印刷，保障单位业务开展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18、生产经营和业务保障用车运行维护费绩效目标表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19、劳务费绩效目标表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20、艺术及体育类设备购置绩效目标表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spacing w:beforeLines="50" w:afterLines="50"/>
        <w:ind w:firstLine="640" w:firstLineChars="200"/>
        <w:jc w:val="left"/>
        <w:rPr>
          <w:rFonts w:ascii="Times New Roman" w:hAnsi="宋体"/>
          <w:sz w:val="32"/>
        </w:rPr>
      </w:pPr>
      <w:r>
        <w:rPr>
          <w:rFonts w:hint="eastAsia" w:ascii="黑体" w:eastAsia="黑体"/>
          <w:sz w:val="32"/>
        </w:rPr>
        <w:t>六、政府采购预算情况</w:t>
      </w:r>
    </w:p>
    <w:p>
      <w:pPr>
        <w:spacing w:line="500" w:lineRule="exact"/>
        <w:ind w:firstLine="560" w:firstLineChars="200"/>
        <w:jc w:val="left"/>
        <w:rPr>
          <w:rFonts w:ascii="Times New Roman" w:hAnsi="宋体"/>
          <w:sz w:val="28"/>
        </w:rPr>
      </w:pPr>
      <w:r>
        <w:rPr>
          <w:rFonts w:hint="eastAsia" w:ascii="Times New Roman" w:eastAsia="方正仿宋_GBK"/>
          <w:sz w:val="28"/>
        </w:rPr>
        <w:t>2021年，唐山幼儿师范高等专科学校安排政府采购预算820.80万元。</w:t>
      </w:r>
    </w:p>
    <w:p>
      <w:pPr>
        <w:jc w:val="center"/>
        <w:rPr>
          <w:rFonts w:ascii="Times New Roman" w:hAnsi="宋体"/>
          <w:sz w:val="36"/>
        </w:rPr>
      </w:pPr>
      <w:r>
        <w:rPr>
          <w:rFonts w:hint="eastAsia" w:ascii="方正小标宋_GBK" w:eastAsia="方正小标宋_GBK"/>
          <w:sz w:val="36"/>
        </w:rPr>
        <w:t>单位政府采购预算</w:t>
      </w:r>
    </w:p>
    <w:tbl>
      <w:tblPr>
        <w:tblStyle w:val="7"/>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w:t>
            </w:r>
            <w:r>
              <w:rPr>
                <w:rFonts w:hint="eastAsia" w:ascii="方正书宋_GBK" w:eastAsia="方正书宋_GBK"/>
                <w:b/>
              </w:rPr>
              <w:t>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vAlign w:val="center"/>
          </w:tcPr>
          <w:p>
            <w:pPr>
              <w:spacing w:line="300" w:lineRule="exact"/>
              <w:jc w:val="left"/>
            </w:pPr>
          </w:p>
        </w:tc>
        <w:tc>
          <w:tcPr>
            <w:tcW w:w="1531" w:type="dxa"/>
            <w:vMerge w:val="continue"/>
            <w:shd w:val="clear" w:color="auto" w:fill="auto"/>
            <w:vAlign w:val="center"/>
          </w:tcPr>
          <w:p>
            <w:pPr>
              <w:spacing w:line="300" w:lineRule="exact"/>
              <w:jc w:val="left"/>
            </w:pPr>
          </w:p>
        </w:tc>
        <w:tc>
          <w:tcPr>
            <w:tcW w:w="709"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w:t>
            </w:r>
            <w:r>
              <w:rPr>
                <w:rFonts w:ascii="方正书宋_GBK" w:eastAsia="方正书宋_GBK"/>
                <w:b/>
              </w:rPr>
              <w:t xml:space="preserve">  </w:t>
            </w:r>
            <w:r>
              <w:rPr>
                <w:rFonts w:hint="eastAsia" w:ascii="方正书宋_GBK" w:eastAsia="方正书宋_GBK"/>
                <w:b/>
              </w:rPr>
              <w:t>计</w:t>
            </w: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820.80</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657.80</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163.00</w:t>
            </w: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安保社会化服务</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54.00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其他服务</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C99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54.00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54.00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54.00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办公设备及家具购置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11.50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其他打印设备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A0201060199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11.50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11.50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11.50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办公设备及家具购置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复印机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A020201</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办公设备及家具购置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3.65</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其他办公设备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3.65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3.65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3.65</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办公设备及家具购置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4.50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其他车辆</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A020399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4.50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4.50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办公设备及家具购置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视频监控设备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A02091107</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办公设备及家具购置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14.85</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其他柜类</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A060599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14.85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14.85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14.85</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24.30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其他计算机设备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A02010199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54</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0.45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24.30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24.30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100.00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投影仪</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25</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4.00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100.00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100.00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LED</w:t>
            </w:r>
            <w:r>
              <w:rPr>
                <w:rFonts w:hint="eastAsia" w:ascii="方正书宋_GBK" w:eastAsia="方正书宋_GBK"/>
              </w:rPr>
              <w:t>显示屏</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A020207</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个</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8.80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其他办公设备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4</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2.20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8.80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8.80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10.45</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其他办公设备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10.45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10.45</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10.45</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4.80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不间断电源（</w:t>
            </w:r>
            <w:r>
              <w:rPr>
                <w:rFonts w:ascii="方正书宋_GBK" w:eastAsia="方正书宋_GBK"/>
              </w:rPr>
              <w:t>UPS</w:t>
            </w:r>
            <w:r>
              <w:rPr>
                <w:rFonts w:hint="eastAsia" w:ascii="方正书宋_GBK" w:eastAsia="方正书宋_GBK"/>
              </w:rPr>
              <w:t>）</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A02061504</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组</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1.60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4.80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4.80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8.40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通用摄像机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A02091102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8.40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8.40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8.40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电教类设备购置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其他视频设备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A02091199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6.00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软件系统购置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102.50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其他计算机设备及软件</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102.50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102.50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102.50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网络中心安全设备购置</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404</w:t>
            </w:r>
            <w:r>
              <w:rPr>
                <w:rFonts w:ascii="方正书宋_GBK" w:eastAsia="方正书宋_GBK"/>
              </w:rPr>
              <w:t>.80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其他计算机设备及软件</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404</w:t>
            </w:r>
            <w:r>
              <w:rPr>
                <w:rFonts w:ascii="方正书宋_GBK" w:eastAsia="方正书宋_GBK"/>
              </w:rPr>
              <w:t>.80</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404.80</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404.80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48.00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其他服务</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C99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48.00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48.00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48.00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ind w:firstLine="640" w:firstLineChars="200"/>
        <w:jc w:val="left"/>
        <w:rPr>
          <w:rFonts w:ascii="Times New Roman" w:hAnsi="宋体"/>
          <w:sz w:val="32"/>
        </w:rPr>
      </w:pPr>
      <w:r>
        <w:rPr>
          <w:rFonts w:ascii="Times New Roman" w:eastAsia="方正仿宋_GBK"/>
          <w:sz w:val="32"/>
        </w:rPr>
        <w:t xml:space="preserve"> </w:t>
      </w:r>
    </w:p>
    <w:p>
      <w:pPr>
        <w:spacing w:beforeLines="50" w:afterLines="50"/>
        <w:ind w:firstLine="640" w:firstLineChars="200"/>
        <w:jc w:val="left"/>
        <w:rPr>
          <w:rFonts w:ascii="Times New Roman" w:hAnsi="宋体"/>
          <w:sz w:val="32"/>
        </w:rPr>
      </w:pPr>
      <w:r>
        <w:rPr>
          <w:rFonts w:hint="eastAsia" w:ascii="黑体" w:hAnsi="黑体" w:eastAsia="黑体"/>
          <w:sz w:val="32"/>
        </w:rPr>
        <w:t>七、国有资产信息</w:t>
      </w:r>
    </w:p>
    <w:p>
      <w:pPr>
        <w:spacing w:line="500" w:lineRule="exact"/>
        <w:ind w:firstLine="560" w:firstLineChars="200"/>
        <w:jc w:val="left"/>
        <w:rPr>
          <w:rFonts w:ascii="Times New Roman" w:hAnsi="宋体"/>
          <w:sz w:val="28"/>
        </w:rPr>
      </w:pPr>
      <w:r>
        <w:rPr>
          <w:rFonts w:hint="eastAsia" w:ascii="Times New Roman" w:eastAsia="方正仿宋_GBK"/>
          <w:sz w:val="28"/>
        </w:rPr>
        <w:t>唐山幼儿师范高等专科学校上年末固定资产金额为26250.26万元（详见下表）。本年度拟购置固定资产总额为718.80万元，已按要求列入政府采购预算，详见政府采购预算表。</w:t>
      </w:r>
    </w:p>
    <w:p>
      <w:pPr>
        <w:jc w:val="center"/>
        <w:rPr>
          <w:rFonts w:ascii="Times New Roman" w:hAnsi="宋体"/>
          <w:sz w:val="36"/>
        </w:rPr>
      </w:pPr>
      <w:r>
        <w:rPr>
          <w:rFonts w:hint="eastAsia" w:ascii="方正小标宋_GBK" w:eastAsia="方正小标宋_GBK"/>
          <w:sz w:val="36"/>
        </w:rPr>
        <w:t>单位固定资产占用情况表</w:t>
      </w:r>
    </w:p>
    <w:tbl>
      <w:tblPr>
        <w:tblStyle w:val="7"/>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504013</w:t>
            </w:r>
            <w:r>
              <w:rPr>
                <w:rFonts w:hint="eastAsia" w:ascii="方正小标宋_GBK" w:eastAsia="方正小标宋_GBK"/>
                <w:sz w:val="24"/>
              </w:rPr>
              <w:t>唐山幼儿师范高等专科学校</w:t>
            </w:r>
          </w:p>
        </w:tc>
        <w:tc>
          <w:tcPr>
            <w:tcW w:w="5670"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截止时间：</w:t>
            </w:r>
            <w:r>
              <w:rPr>
                <w:rFonts w:ascii="方正小标宋_GBK" w:eastAsia="方正小标宋_GBK"/>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spacing w:line="300" w:lineRule="exact"/>
              <w:jc w:val="left"/>
              <w:rPr>
                <w:rFonts w:ascii="方正书宋_GBK" w:eastAsia="方正书宋_GBK"/>
              </w:rPr>
            </w:pPr>
            <w:r>
              <w:rPr>
                <w:rFonts w:hint="eastAsia" w:ascii="宋体" w:hAnsi="宋体" w:cs="宋体"/>
                <w:color w:val="000000"/>
                <w:kern w:val="0"/>
                <w:sz w:val="24"/>
                <w:szCs w:val="24"/>
              </w:rPr>
              <w:t>一、房屋（平方米）</w:t>
            </w:r>
          </w:p>
        </w:tc>
        <w:tc>
          <w:tcPr>
            <w:tcW w:w="2835" w:type="dxa"/>
            <w:shd w:val="clear" w:color="auto" w:fill="auto"/>
            <w:vAlign w:val="center"/>
          </w:tcPr>
          <w:p>
            <w:pPr>
              <w:spacing w:line="300" w:lineRule="exact"/>
              <w:jc w:val="center"/>
              <w:rPr>
                <w:rFonts w:ascii="方正书宋_GBK" w:eastAsia="方正书宋_GBK"/>
              </w:rPr>
            </w:pPr>
            <w:r>
              <w:rPr>
                <w:rFonts w:ascii="方正书宋_GBK" w:eastAsia="方正书宋_GBK"/>
              </w:rPr>
              <w:t>114318.59</w:t>
            </w:r>
          </w:p>
        </w:tc>
        <w:tc>
          <w:tcPr>
            <w:tcW w:w="2835" w:type="dxa"/>
            <w:shd w:val="clear" w:color="auto" w:fill="auto"/>
            <w:vAlign w:val="center"/>
          </w:tcPr>
          <w:p>
            <w:pPr>
              <w:spacing w:line="300" w:lineRule="exact"/>
              <w:jc w:val="right"/>
              <w:rPr>
                <w:rFonts w:ascii="方正书宋_GBK" w:eastAsia="方正书宋_GBK"/>
              </w:rPr>
            </w:pPr>
            <w:r>
              <w:rPr>
                <w:rFonts w:ascii="方正书宋_GBK" w:eastAsia="方正书宋_GBK"/>
              </w:rPr>
              <w:t>15813</w:t>
            </w:r>
            <w:r>
              <w:rPr>
                <w:rFonts w:hint="eastAsia" w:ascii="方正书宋_GBK" w:eastAsia="方正书宋_GBK"/>
              </w:rPr>
              <w:t>.</w:t>
            </w:r>
            <w:r>
              <w:rPr>
                <w:rFonts w:ascii="方正书宋_GBK" w:eastAsia="方正书宋_GBK"/>
              </w:rPr>
              <w:t>53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7370" w:type="dxa"/>
            <w:shd w:val="clear" w:color="auto" w:fill="auto"/>
            <w:vAlign w:val="center"/>
          </w:tcPr>
          <w:p>
            <w:pPr>
              <w:spacing w:line="300" w:lineRule="exact"/>
              <w:jc w:val="left"/>
              <w:rPr>
                <w:rFonts w:ascii="方正书宋_GBK" w:eastAsia="方正书宋_GBK"/>
              </w:rPr>
            </w:pPr>
            <w:r>
              <w:rPr>
                <w:rFonts w:hint="eastAsia" w:ascii="宋体" w:hAnsi="宋体" w:cs="宋体"/>
                <w:color w:val="000000"/>
                <w:kern w:val="0"/>
                <w:sz w:val="24"/>
                <w:szCs w:val="24"/>
              </w:rPr>
              <w:t>二、汽车（台、辆）</w:t>
            </w:r>
          </w:p>
        </w:tc>
        <w:tc>
          <w:tcPr>
            <w:tcW w:w="2835"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1</w:t>
            </w:r>
          </w:p>
        </w:tc>
        <w:tc>
          <w:tcPr>
            <w:tcW w:w="283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21.47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spacing w:line="300" w:lineRule="exact"/>
              <w:jc w:val="left"/>
              <w:rPr>
                <w:rFonts w:ascii="方正书宋_GBK" w:eastAsia="方正书宋_GBK"/>
              </w:rPr>
            </w:pPr>
            <w:r>
              <w:rPr>
                <w:rFonts w:hint="eastAsia" w:ascii="宋体" w:hAnsi="宋体" w:cs="宋体"/>
                <w:color w:val="000000"/>
                <w:kern w:val="0"/>
                <w:sz w:val="24"/>
                <w:szCs w:val="24"/>
              </w:rPr>
              <w:t>三、单价在50万元以上的设备（台、套…）</w:t>
            </w:r>
          </w:p>
        </w:tc>
        <w:tc>
          <w:tcPr>
            <w:tcW w:w="2835" w:type="dxa"/>
            <w:shd w:val="clear" w:color="auto" w:fill="auto"/>
            <w:vAlign w:val="center"/>
          </w:tcPr>
          <w:p>
            <w:pPr>
              <w:spacing w:line="300" w:lineRule="exact"/>
              <w:jc w:val="center"/>
              <w:rPr>
                <w:rFonts w:ascii="方正书宋_GBK" w:eastAsia="方正书宋_GBK"/>
              </w:rPr>
            </w:pPr>
            <w:r>
              <w:rPr>
                <w:rFonts w:ascii="方正书宋_GBK" w:eastAsia="方正书宋_GBK"/>
              </w:rPr>
              <w:t>--</w:t>
            </w:r>
          </w:p>
        </w:tc>
        <w:tc>
          <w:tcPr>
            <w:tcW w:w="2835" w:type="dxa"/>
            <w:shd w:val="clear" w:color="auto" w:fill="auto"/>
            <w:vAlign w:val="center"/>
          </w:tcPr>
          <w:p>
            <w:pPr>
              <w:spacing w:line="300" w:lineRule="exact"/>
              <w:jc w:val="right"/>
              <w:rPr>
                <w:rFonts w:ascii="方正书宋_GBK" w:eastAsia="方正书宋_GBK"/>
              </w:rPr>
            </w:pPr>
            <w:r>
              <w:rPr>
                <w:rFonts w:ascii="方正书宋_GBK" w:eastAsia="方正书宋_GBK"/>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spacing w:line="300" w:lineRule="exact"/>
              <w:jc w:val="left"/>
              <w:rPr>
                <w:rFonts w:ascii="宋体" w:hAnsi="宋体" w:cs="宋体"/>
                <w:color w:val="000000"/>
                <w:kern w:val="0"/>
                <w:sz w:val="24"/>
                <w:szCs w:val="24"/>
              </w:rPr>
            </w:pPr>
            <w:r>
              <w:rPr>
                <w:rFonts w:hint="eastAsia" w:ascii="宋体" w:hAnsi="宋体" w:cs="宋体"/>
                <w:color w:val="000000"/>
                <w:kern w:val="0"/>
                <w:sz w:val="24"/>
                <w:szCs w:val="24"/>
              </w:rPr>
              <w:t>四、其他固定资产</w:t>
            </w:r>
          </w:p>
        </w:tc>
        <w:tc>
          <w:tcPr>
            <w:tcW w:w="2835" w:type="dxa"/>
            <w:shd w:val="clear" w:color="auto" w:fill="auto"/>
            <w:vAlign w:val="center"/>
          </w:tcPr>
          <w:p>
            <w:pPr>
              <w:spacing w:line="300" w:lineRule="exact"/>
              <w:jc w:val="center"/>
              <w:rPr>
                <w:rFonts w:ascii="方正书宋_GBK" w:eastAsia="方正书宋_GBK"/>
              </w:rPr>
            </w:pPr>
          </w:p>
        </w:tc>
        <w:tc>
          <w:tcPr>
            <w:tcW w:w="283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10415.26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spacing w:line="300" w:lineRule="exact"/>
              <w:jc w:val="center"/>
              <w:rPr>
                <w:rFonts w:ascii="方正书宋_GBK" w:eastAsia="方正书宋_GBK"/>
              </w:rPr>
            </w:pPr>
            <w:r>
              <w:rPr>
                <w:rFonts w:hint="eastAsia" w:ascii="宋体" w:hAnsi="宋体" w:cs="宋体"/>
                <w:color w:val="000000"/>
                <w:kern w:val="0"/>
                <w:sz w:val="24"/>
                <w:szCs w:val="24"/>
              </w:rPr>
              <w:t>合计</w:t>
            </w:r>
          </w:p>
        </w:tc>
        <w:tc>
          <w:tcPr>
            <w:tcW w:w="2835" w:type="dxa"/>
            <w:shd w:val="clear" w:color="auto" w:fill="auto"/>
            <w:vAlign w:val="center"/>
          </w:tcPr>
          <w:p>
            <w:pPr>
              <w:spacing w:line="300" w:lineRule="exact"/>
              <w:jc w:val="center"/>
              <w:rPr>
                <w:rFonts w:ascii="方正书宋_GBK" w:eastAsia="方正书宋_GBK"/>
              </w:rPr>
            </w:pPr>
          </w:p>
        </w:tc>
        <w:tc>
          <w:tcPr>
            <w:tcW w:w="283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26250.26</w:t>
            </w:r>
          </w:p>
        </w:tc>
      </w:tr>
    </w:tbl>
    <w:p>
      <w:pPr>
        <w:ind w:firstLine="640" w:firstLineChars="200"/>
        <w:jc w:val="left"/>
        <w:rPr>
          <w:rFonts w:ascii="Times New Roman" w:hAnsi="宋体"/>
          <w:sz w:val="32"/>
        </w:rPr>
      </w:pPr>
    </w:p>
    <w:p>
      <w:pPr>
        <w:spacing w:beforeLines="50" w:afterLines="50"/>
        <w:ind w:firstLine="640" w:firstLineChars="200"/>
        <w:jc w:val="left"/>
        <w:rPr>
          <w:rFonts w:ascii="Times New Roman" w:hAnsi="宋体"/>
          <w:sz w:val="32"/>
        </w:rPr>
      </w:pPr>
      <w:r>
        <w:rPr>
          <w:rFonts w:hint="eastAsia" w:ascii="黑体" w:hAnsi="黑体" w:eastAsia="黑体"/>
          <w:sz w:val="32"/>
        </w:rPr>
        <w:t>八、名词解释</w:t>
      </w:r>
    </w:p>
    <w:p>
      <w:pPr>
        <w:spacing w:line="500" w:lineRule="exact"/>
        <w:ind w:firstLine="560" w:firstLineChars="200"/>
        <w:jc w:val="left"/>
        <w:rPr>
          <w:rFonts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指财政当年拨付的资金。</w:t>
      </w:r>
    </w:p>
    <w:p>
      <w:pPr>
        <w:spacing w:line="500" w:lineRule="exact"/>
        <w:ind w:firstLine="560" w:firstLineChars="200"/>
        <w:jc w:val="left"/>
        <w:rPr>
          <w:rFonts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spacing w:beforeLines="50" w:afterLines="50"/>
        <w:ind w:firstLine="640" w:firstLineChars="200"/>
        <w:jc w:val="left"/>
        <w:rPr>
          <w:rFonts w:ascii="Times New Roman" w:hAnsi="宋体"/>
          <w:sz w:val="32"/>
        </w:rPr>
      </w:pPr>
      <w:r>
        <w:rPr>
          <w:rFonts w:hint="eastAsia" w:ascii="黑体" w:hAnsi="黑体" w:eastAsia="黑体"/>
          <w:sz w:val="32"/>
        </w:rPr>
        <w:t>九、其他需要说明的事项</w:t>
      </w:r>
    </w:p>
    <w:p>
      <w:pPr>
        <w:spacing w:line="500" w:lineRule="exact"/>
        <w:ind w:firstLine="840" w:firstLineChars="300"/>
        <w:jc w:val="left"/>
        <w:rPr>
          <w:rFonts w:ascii="Times New Roman" w:hAnsi="宋体"/>
          <w:sz w:val="28"/>
        </w:rPr>
      </w:pPr>
      <w:r>
        <w:rPr>
          <w:rFonts w:hint="eastAsia" w:ascii="Times New Roman" w:eastAsia="方正仿宋_GBK"/>
          <w:sz w:val="28"/>
        </w:rPr>
        <w:t>我单位无其他需要说明的事项。</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_GBK">
    <w:altName w:val="宋体"/>
    <w:panose1 w:val="00000000000000000000"/>
    <w:charset w:val="86"/>
    <w:family w:val="roman"/>
    <w:pitch w:val="default"/>
    <w:sig w:usb0="00000000" w:usb1="00000000" w:usb2="00000000"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 w:name="方正小标宋_GBK">
    <w:altName w:val="宋体"/>
    <w:panose1 w:val="00000000000000000000"/>
    <w:charset w:val="86"/>
    <w:family w:val="roman"/>
    <w:pitch w:val="default"/>
    <w:sig w:usb0="00000000" w:usb1="00000000" w:usb2="00000000"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21741"/>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64BA"/>
    <w:rsid w:val="0002300F"/>
    <w:rsid w:val="000312D8"/>
    <w:rsid w:val="000611B0"/>
    <w:rsid w:val="000A24A2"/>
    <w:rsid w:val="000A701C"/>
    <w:rsid w:val="000B22D6"/>
    <w:rsid w:val="000F28D0"/>
    <w:rsid w:val="00127FA1"/>
    <w:rsid w:val="001326A4"/>
    <w:rsid w:val="00151347"/>
    <w:rsid w:val="001519DC"/>
    <w:rsid w:val="00192CD3"/>
    <w:rsid w:val="0022616B"/>
    <w:rsid w:val="0023423B"/>
    <w:rsid w:val="00236595"/>
    <w:rsid w:val="00266D26"/>
    <w:rsid w:val="00271BBC"/>
    <w:rsid w:val="0029706D"/>
    <w:rsid w:val="002C4519"/>
    <w:rsid w:val="002E03BF"/>
    <w:rsid w:val="002F2C49"/>
    <w:rsid w:val="00303916"/>
    <w:rsid w:val="003054E1"/>
    <w:rsid w:val="0031362F"/>
    <w:rsid w:val="00364492"/>
    <w:rsid w:val="0038213D"/>
    <w:rsid w:val="003A482D"/>
    <w:rsid w:val="003B0677"/>
    <w:rsid w:val="003B2C0F"/>
    <w:rsid w:val="00436B82"/>
    <w:rsid w:val="00442892"/>
    <w:rsid w:val="0044361F"/>
    <w:rsid w:val="004520DD"/>
    <w:rsid w:val="00460327"/>
    <w:rsid w:val="00482532"/>
    <w:rsid w:val="004C1D35"/>
    <w:rsid w:val="004D2EAD"/>
    <w:rsid w:val="004E3BD3"/>
    <w:rsid w:val="004E6DFC"/>
    <w:rsid w:val="00547E9F"/>
    <w:rsid w:val="005543B3"/>
    <w:rsid w:val="00585A1B"/>
    <w:rsid w:val="00595988"/>
    <w:rsid w:val="0062315D"/>
    <w:rsid w:val="0063379E"/>
    <w:rsid w:val="00636F43"/>
    <w:rsid w:val="00695036"/>
    <w:rsid w:val="006A0E32"/>
    <w:rsid w:val="00727A27"/>
    <w:rsid w:val="007528ED"/>
    <w:rsid w:val="0076629F"/>
    <w:rsid w:val="0077381B"/>
    <w:rsid w:val="007764DF"/>
    <w:rsid w:val="0078410F"/>
    <w:rsid w:val="007A44BA"/>
    <w:rsid w:val="007B0625"/>
    <w:rsid w:val="007B413B"/>
    <w:rsid w:val="007C1B1A"/>
    <w:rsid w:val="007E3477"/>
    <w:rsid w:val="00807BF6"/>
    <w:rsid w:val="008915F3"/>
    <w:rsid w:val="008929A3"/>
    <w:rsid w:val="00897279"/>
    <w:rsid w:val="008A4972"/>
    <w:rsid w:val="008C4DA4"/>
    <w:rsid w:val="008D665D"/>
    <w:rsid w:val="008E2679"/>
    <w:rsid w:val="008F4ABE"/>
    <w:rsid w:val="00933ECC"/>
    <w:rsid w:val="0095064B"/>
    <w:rsid w:val="00970E09"/>
    <w:rsid w:val="00972B18"/>
    <w:rsid w:val="009779A9"/>
    <w:rsid w:val="009C07DF"/>
    <w:rsid w:val="009D267F"/>
    <w:rsid w:val="009D5270"/>
    <w:rsid w:val="00A106CE"/>
    <w:rsid w:val="00A23862"/>
    <w:rsid w:val="00A31C03"/>
    <w:rsid w:val="00A37733"/>
    <w:rsid w:val="00A94FF0"/>
    <w:rsid w:val="00B02572"/>
    <w:rsid w:val="00B5007A"/>
    <w:rsid w:val="00B5391F"/>
    <w:rsid w:val="00B64427"/>
    <w:rsid w:val="00B8545A"/>
    <w:rsid w:val="00BD7917"/>
    <w:rsid w:val="00BF485B"/>
    <w:rsid w:val="00BF57E0"/>
    <w:rsid w:val="00BF6A9A"/>
    <w:rsid w:val="00C20A39"/>
    <w:rsid w:val="00C24FE1"/>
    <w:rsid w:val="00C25503"/>
    <w:rsid w:val="00C40379"/>
    <w:rsid w:val="00C46287"/>
    <w:rsid w:val="00C86805"/>
    <w:rsid w:val="00CB238E"/>
    <w:rsid w:val="00CC65E3"/>
    <w:rsid w:val="00CE50BC"/>
    <w:rsid w:val="00D1336D"/>
    <w:rsid w:val="00D201A6"/>
    <w:rsid w:val="00D206DF"/>
    <w:rsid w:val="00D34F17"/>
    <w:rsid w:val="00D5461B"/>
    <w:rsid w:val="00DE0799"/>
    <w:rsid w:val="00DE787D"/>
    <w:rsid w:val="00DF14B8"/>
    <w:rsid w:val="00E212C3"/>
    <w:rsid w:val="00E52B56"/>
    <w:rsid w:val="00EA49D2"/>
    <w:rsid w:val="00EA5650"/>
    <w:rsid w:val="00ED0238"/>
    <w:rsid w:val="00ED64BA"/>
    <w:rsid w:val="00EF58EF"/>
    <w:rsid w:val="00F03E84"/>
    <w:rsid w:val="00F16DDD"/>
    <w:rsid w:val="00F225EC"/>
    <w:rsid w:val="00F24B39"/>
    <w:rsid w:val="00F50FB7"/>
    <w:rsid w:val="00F57697"/>
    <w:rsid w:val="00F91B59"/>
    <w:rsid w:val="00FA78CC"/>
    <w:rsid w:val="00FE4579"/>
    <w:rsid w:val="00FF48B6"/>
    <w:rsid w:val="12527CDE"/>
    <w:rsid w:val="28B62344"/>
    <w:rsid w:val="2F554DFD"/>
    <w:rsid w:val="39912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unhideWhenUsed/>
    <w:qFormat/>
    <w:uiPriority w:val="39"/>
    <w:pPr>
      <w:ind w:left="840" w:leftChars="4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4"/>
    <w:basedOn w:val="1"/>
    <w:next w:val="1"/>
    <w:unhideWhenUsed/>
    <w:qFormat/>
    <w:uiPriority w:val="39"/>
    <w:pPr>
      <w:ind w:left="1260" w:leftChars="600"/>
    </w:pPr>
  </w:style>
  <w:style w:type="paragraph" w:styleId="6">
    <w:name w:val="toc 2"/>
    <w:basedOn w:val="1"/>
    <w:next w:val="1"/>
    <w:unhideWhenUsed/>
    <w:qFormat/>
    <w:uiPriority w:val="39"/>
    <w:pPr>
      <w:ind w:left="420" w:leftChars="200"/>
    </w:pPr>
  </w:style>
  <w:style w:type="character" w:styleId="9">
    <w:name w:val="page number"/>
    <w:semiHidden/>
    <w:unhideWhenUsed/>
    <w:qFormat/>
    <w:uiPriority w:val="99"/>
  </w:style>
  <w:style w:type="character" w:styleId="10">
    <w:name w:val="Hyperlink"/>
    <w:unhideWhenUsed/>
    <w:qFormat/>
    <w:uiPriority w:val="99"/>
    <w:rPr>
      <w:color w:val="0000FF"/>
      <w:u w:val="single"/>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71C640-8B16-417D-A9B4-949561EDA004}">
  <ds:schemaRefs/>
</ds:datastoreItem>
</file>

<file path=docProps/app.xml><?xml version="1.0" encoding="utf-8"?>
<Properties xmlns="http://schemas.openxmlformats.org/officeDocument/2006/extended-properties" xmlns:vt="http://schemas.openxmlformats.org/officeDocument/2006/docPropsVTypes">
  <Template>Normal.dotm</Template>
  <Pages>35</Pages>
  <Words>2229</Words>
  <Characters>12709</Characters>
  <Lines>105</Lines>
  <Paragraphs>29</Paragraphs>
  <TotalTime>1</TotalTime>
  <ScaleCrop>false</ScaleCrop>
  <LinksUpToDate>false</LinksUpToDate>
  <CharactersWithSpaces>14909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2021-04-28T03:28:00Z</dcterms:created>
  <dc:creator>Administrator</dc:creator>
  <cp:lastModifiedBy>Administrator</cp:lastModifiedBy>
  <cp:lastPrinted>2021-04-28T03:37:00Z</cp:lastPrinted>
  <dcterms:modified xsi:type="dcterms:W3CDTF">2021-04-28T08:04:19Z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2726B202CF134A289EB9142512573FB1</vt:lpwstr>
  </property>
</Properties>
</file>