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3"/>
        <w:rPr>
          <w:rFonts w:hint="eastAsia" w:ascii="Times New Roman" w:hAnsi="宋体"/>
          <w:sz w:val="44"/>
        </w:rPr>
      </w:pPr>
      <w:bookmarkStart w:id="0" w:name="_Toc70335791"/>
    </w:p>
    <w:p>
      <w:pPr>
        <w:jc w:val="center"/>
        <w:outlineLvl w:val="0"/>
        <w:rPr>
          <w:rFonts w:hint="eastAsia" w:ascii="Times New Roman" w:hAnsi="宋体" w:eastAsia="黑体"/>
          <w:b/>
          <w:sz w:val="44"/>
          <w:lang w:eastAsia="zh-CN"/>
        </w:rPr>
      </w:pPr>
      <w:r>
        <w:rPr>
          <w:rFonts w:hint="eastAsia" w:ascii="黑体" w:eastAsia="黑体"/>
          <w:b/>
          <w:sz w:val="44"/>
        </w:rPr>
        <w:t>2021年</w:t>
      </w:r>
      <w:r>
        <w:rPr>
          <w:rFonts w:hint="eastAsia" w:ascii="黑体" w:eastAsia="黑体"/>
          <w:b/>
          <w:sz w:val="44"/>
          <w:lang w:eastAsia="zh-CN"/>
        </w:rPr>
        <w:t>部门</w:t>
      </w:r>
      <w:r>
        <w:rPr>
          <w:rFonts w:hint="eastAsia" w:ascii="黑体" w:eastAsia="黑体"/>
          <w:b/>
          <w:sz w:val="44"/>
        </w:rPr>
        <w:t>预算信息公开目录</w:t>
      </w:r>
      <w:r>
        <w:rPr>
          <w:rFonts w:hint="eastAsia" w:ascii="黑体" w:eastAsia="黑体"/>
          <w:b/>
          <w:sz w:val="44"/>
          <w:lang w:eastAsia="zh-CN"/>
        </w:rPr>
        <w:t>（</w:t>
      </w:r>
      <w:r>
        <w:rPr>
          <w:rFonts w:hint="eastAsia" w:ascii="方正小标宋_GBK" w:eastAsia="方正小标宋_GBK"/>
          <w:sz w:val="44"/>
        </w:rPr>
        <w:t>唐山市</w:t>
      </w:r>
      <w:r>
        <w:rPr>
          <w:rFonts w:hint="eastAsia" w:ascii="方正小标宋_GBK" w:eastAsia="方正小标宋_GBK"/>
          <w:sz w:val="44"/>
          <w:lang w:eastAsia="zh-CN"/>
        </w:rPr>
        <w:t>特教学校</w:t>
      </w:r>
      <w:r>
        <w:rPr>
          <w:rFonts w:hint="eastAsia" w:ascii="黑体" w:eastAsia="黑体"/>
          <w:b/>
          <w:sz w:val="44"/>
          <w:lang w:eastAsia="zh-CN"/>
        </w:rPr>
        <w:t>）</w:t>
      </w:r>
    </w:p>
    <w:p>
      <w:pPr>
        <w:jc w:val="center"/>
        <w:rPr>
          <w:rFonts w:ascii="Times New Roman" w:hAnsi="宋体"/>
          <w:b/>
          <w:sz w:val="30"/>
        </w:rPr>
      </w:pPr>
      <w:r>
        <w:rPr>
          <w:rFonts w:ascii="黑体" w:hAnsi="黑体" w:eastAsia="黑体"/>
          <w:b/>
          <w:sz w:val="30"/>
        </w:rPr>
        <w:t xml:space="preserve"> </w:t>
      </w:r>
    </w:p>
    <w:p>
      <w:pPr>
        <w:jc w:val="left"/>
        <w:rPr>
          <w:rFonts w:hint="eastAsia" w:ascii="Times New Roman" w:hAnsi="宋体"/>
          <w:b/>
          <w:sz w:val="28"/>
        </w:rPr>
      </w:pPr>
      <w:r>
        <w:rPr>
          <w:rFonts w:hint="eastAsia" w:ascii="方正楷体_GBK" w:eastAsia="方正楷体_GBK"/>
          <w:b/>
          <w:sz w:val="28"/>
        </w:rPr>
        <w:t>部门预算公开表</w:t>
      </w:r>
    </w:p>
    <w:p>
      <w:pPr>
        <w:pStyle w:val="6"/>
        <w:tabs>
          <w:tab w:val="right" w:leader="dot" w:pos="14789"/>
        </w:tabs>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"2-2" \h \z \u \t "-1" </w:instrText>
      </w:r>
      <w:r>
        <w:rPr>
          <w:rFonts w:ascii="Times New Roman" w:eastAsia="方正仿宋_GBK"/>
          <w:sz w:val="28"/>
        </w:rPr>
        <w:fldChar w:fldCharType="separate"/>
      </w:r>
      <w:r>
        <w:fldChar w:fldCharType="begin"/>
      </w:r>
      <w:r>
        <w:instrText xml:space="preserve"> HYPERLINK \l "_Toc67339402" </w:instrText>
      </w:r>
      <w:r>
        <w:fldChar w:fldCharType="separate"/>
      </w:r>
      <w:r>
        <w:rPr>
          <w:rStyle w:val="10"/>
          <w:rFonts w:hint="eastAsia" w:ascii="Times New Roman" w:eastAsia="方正仿宋_GBK"/>
          <w:sz w:val="28"/>
        </w:rPr>
        <w:t>部门预算收支总表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_Toc67339402 \h </w:instrText>
      </w:r>
      <w:r>
        <w:rPr>
          <w:rFonts w:ascii="Times New Roman" w:eastAsia="方正仿宋_GBK"/>
          <w:sz w:val="28"/>
        </w:rPr>
        <w:fldChar w:fldCharType="separate"/>
      </w:r>
      <w:r>
        <w:rPr>
          <w:rFonts w:ascii="Times New Roman" w:eastAsia="方正仿宋_GBK"/>
          <w:sz w:val="28"/>
        </w:rPr>
        <w:t>1</w:t>
      </w:r>
      <w:r>
        <w:rPr>
          <w:rFonts w:ascii="Times New Roman" w:eastAsia="方正仿宋_GBK"/>
          <w:sz w:val="28"/>
        </w:rPr>
        <w:fldChar w:fldCharType="end"/>
      </w:r>
      <w:r>
        <w:rPr>
          <w:rFonts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"_Toc67339403" </w:instrText>
      </w:r>
      <w:r>
        <w:fldChar w:fldCharType="separate"/>
      </w:r>
      <w:r>
        <w:rPr>
          <w:rStyle w:val="10"/>
          <w:rFonts w:hint="eastAsia" w:ascii="Times New Roman" w:eastAsia="方正仿宋_GBK"/>
          <w:sz w:val="28"/>
        </w:rPr>
        <w:t>部门预算收入总表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_Toc67339403 \h </w:instrText>
      </w:r>
      <w:r>
        <w:rPr>
          <w:rFonts w:ascii="Times New Roman" w:eastAsia="方正仿宋_GBK"/>
          <w:sz w:val="28"/>
        </w:rPr>
        <w:fldChar w:fldCharType="separate"/>
      </w:r>
      <w:r>
        <w:rPr>
          <w:rFonts w:ascii="Times New Roman" w:eastAsia="方正仿宋_GBK"/>
          <w:sz w:val="28"/>
        </w:rPr>
        <w:t>3</w:t>
      </w:r>
      <w:r>
        <w:rPr>
          <w:rFonts w:ascii="Times New Roman" w:eastAsia="方正仿宋_GBK"/>
          <w:sz w:val="28"/>
        </w:rPr>
        <w:fldChar w:fldCharType="end"/>
      </w:r>
      <w:r>
        <w:rPr>
          <w:rFonts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"_Toc67339404" </w:instrText>
      </w:r>
      <w:r>
        <w:fldChar w:fldCharType="separate"/>
      </w:r>
      <w:r>
        <w:rPr>
          <w:rStyle w:val="10"/>
          <w:rFonts w:hint="eastAsia" w:ascii="Times New Roman" w:eastAsia="方正仿宋_GBK"/>
          <w:sz w:val="28"/>
        </w:rPr>
        <w:t>部门预算支出总表</w:t>
      </w:r>
      <w:r>
        <w:rPr>
          <w:rFonts w:ascii="Times New Roman" w:eastAsia="方正仿宋_GBK"/>
          <w:sz w:val="28"/>
        </w:rPr>
        <w:tab/>
      </w:r>
      <w:r>
        <w:rPr>
          <w:rFonts w:hint="eastAsia" w:ascii="Times New Roman"/>
          <w:sz w:val="28"/>
        </w:rPr>
        <w:t>4</w:t>
      </w:r>
      <w:r>
        <w:rPr>
          <w:rFonts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"_Toc67339405" </w:instrText>
      </w:r>
      <w:r>
        <w:fldChar w:fldCharType="separate"/>
      </w:r>
      <w:r>
        <w:rPr>
          <w:rStyle w:val="10"/>
          <w:rFonts w:hint="eastAsia" w:ascii="Times New Roman" w:eastAsia="方正仿宋_GBK"/>
          <w:sz w:val="28"/>
        </w:rPr>
        <w:t>部门预算财政拨款收支总表</w:t>
      </w:r>
      <w:r>
        <w:rPr>
          <w:rFonts w:ascii="Times New Roman" w:eastAsia="方正仿宋_GBK"/>
          <w:sz w:val="28"/>
        </w:rPr>
        <w:tab/>
      </w:r>
      <w:r>
        <w:rPr>
          <w:rFonts w:hint="eastAsia" w:ascii="Times New Roman"/>
          <w:sz w:val="28"/>
        </w:rPr>
        <w:t>5</w:t>
      </w:r>
      <w:r>
        <w:rPr>
          <w:rFonts w:ascii="Times New Roman" w:eastAsia="方正仿宋_GBK"/>
          <w:sz w:val="28"/>
        </w:rPr>
        <w:fldChar w:fldCharType="end"/>
      </w:r>
    </w:p>
    <w:p>
      <w:pPr>
        <w:pStyle w:val="6"/>
        <w:tabs>
          <w:tab w:val="right" w:leader="dot" w:pos="14789"/>
        </w:tabs>
        <w:jc w:val="center"/>
        <w:rPr>
          <w:rFonts w:ascii="Times New Roman" w:eastAsia="方正仿宋_GBK"/>
          <w:sz w:val="28"/>
        </w:rPr>
      </w:pPr>
      <w:r>
        <w:fldChar w:fldCharType="begin"/>
      </w:r>
      <w:r>
        <w:instrText xml:space="preserve"> HYPERLINK \l "_Toc67339406" </w:instrText>
      </w:r>
      <w:r>
        <w:fldChar w:fldCharType="separate"/>
      </w:r>
      <w:r>
        <w:rPr>
          <w:rStyle w:val="10"/>
          <w:rFonts w:hint="eastAsia" w:ascii="Times New Roman" w:eastAsia="方正仿宋_GBK"/>
          <w:sz w:val="28"/>
        </w:rPr>
        <w:t>部门预算一般公共预算财政拨款支出表</w:t>
      </w:r>
      <w:r>
        <w:rPr>
          <w:rFonts w:ascii="Times New Roman" w:eastAsia="方正仿宋_GBK"/>
          <w:sz w:val="28"/>
        </w:rPr>
        <w:tab/>
      </w:r>
      <w:r>
        <w:rPr>
          <w:rFonts w:hint="eastAsia" w:ascii="Times New Roman"/>
          <w:sz w:val="28"/>
        </w:rPr>
        <w:t>8</w:t>
      </w:r>
      <w:r>
        <w:rPr>
          <w:rFonts w:ascii="Times New Roman" w:eastAsia="方正仿宋_GBK"/>
          <w:sz w:val="28"/>
        </w:rPr>
        <w:fldChar w:fldCharType="end"/>
      </w:r>
    </w:p>
    <w:p>
      <w:pPr>
        <w:pStyle w:val="6"/>
        <w:tabs>
          <w:tab w:val="right" w:leader="dot" w:pos="14789"/>
        </w:tabs>
        <w:jc w:val="center"/>
        <w:rPr>
          <w:rFonts w:hint="eastAsia" w:ascii="Times New Roman"/>
          <w:sz w:val="28"/>
        </w:rPr>
      </w:pPr>
      <w:r>
        <w:fldChar w:fldCharType="begin"/>
      </w:r>
      <w:r>
        <w:instrText xml:space="preserve"> HYPERLINK \l "_Toc67339407" </w:instrText>
      </w:r>
      <w:r>
        <w:fldChar w:fldCharType="separate"/>
      </w:r>
      <w:r>
        <w:rPr>
          <w:rStyle w:val="10"/>
          <w:rFonts w:hint="eastAsia" w:ascii="Times New Roman" w:eastAsia="方正仿宋_GBK"/>
          <w:sz w:val="28"/>
        </w:rPr>
        <w:t>部门预算一般公共预算财政拨款基本支出表</w:t>
      </w:r>
      <w:r>
        <w:rPr>
          <w:rFonts w:ascii="Times New Roman" w:eastAsia="方正仿宋_GBK"/>
          <w:sz w:val="28"/>
        </w:rPr>
        <w:tab/>
      </w:r>
      <w:r>
        <w:rPr>
          <w:rFonts w:ascii="Times New Roman" w:eastAsia="方正仿宋_GBK"/>
          <w:sz w:val="28"/>
        </w:rPr>
        <w:fldChar w:fldCharType="end"/>
      </w:r>
      <w:r>
        <w:rPr>
          <w:rFonts w:hint="eastAsia" w:ascii="Times New Roman"/>
          <w:sz w:val="28"/>
        </w:rPr>
        <w:t>9</w:t>
      </w:r>
    </w:p>
    <w:p>
      <w:pPr>
        <w:pStyle w:val="6"/>
        <w:tabs>
          <w:tab w:val="right" w:leader="dot" w:pos="14789"/>
        </w:tabs>
        <w:jc w:val="center"/>
        <w:rPr>
          <w:rFonts w:hint="eastAsia" w:ascii="Times New Roman" w:eastAsia="方正仿宋_GBK"/>
          <w:sz w:val="28"/>
        </w:rPr>
      </w:pPr>
      <w:r>
        <w:fldChar w:fldCharType="begin"/>
      </w:r>
      <w:r>
        <w:instrText xml:space="preserve"> HYPERLINK \l "_Toc67339408" </w:instrText>
      </w:r>
      <w:r>
        <w:fldChar w:fldCharType="separate"/>
      </w:r>
      <w:r>
        <w:rPr>
          <w:rStyle w:val="10"/>
          <w:rFonts w:hint="eastAsia" w:ascii="Times New Roman" w:eastAsia="方正仿宋_GBK"/>
          <w:sz w:val="28"/>
        </w:rPr>
        <w:t>部门预算政府基金预算财政拨款支出表</w:t>
      </w:r>
      <w:r>
        <w:rPr>
          <w:rFonts w:ascii="Times New Roman" w:eastAsia="方正仿宋_GBK"/>
          <w:sz w:val="28"/>
        </w:rPr>
        <w:tab/>
      </w:r>
      <w:r>
        <w:rPr>
          <w:rFonts w:hint="eastAsia" w:ascii="Times New Roman" w:eastAsia="方正仿宋_GBK"/>
          <w:sz w:val="28"/>
        </w:rPr>
        <w:t>1</w:t>
      </w:r>
      <w:r>
        <w:rPr>
          <w:rFonts w:ascii="Times New Roman" w:eastAsia="方正仿宋_GBK"/>
          <w:sz w:val="28"/>
        </w:rPr>
        <w:fldChar w:fldCharType="end"/>
      </w:r>
      <w:r>
        <w:rPr>
          <w:rFonts w:hint="eastAsia" w:ascii="Times New Roman" w:eastAsia="方正仿宋_GBK"/>
          <w:sz w:val="28"/>
        </w:rPr>
        <w:t>1</w:t>
      </w:r>
    </w:p>
    <w:p>
      <w:pPr>
        <w:pStyle w:val="6"/>
        <w:tabs>
          <w:tab w:val="right" w:leader="dot" w:pos="14789"/>
        </w:tabs>
        <w:jc w:val="center"/>
        <w:rPr>
          <w:rFonts w:ascii="Times New Roman" w:eastAsia="方正仿宋_GBK"/>
          <w:sz w:val="28"/>
        </w:rPr>
      </w:pPr>
      <w:r>
        <w:fldChar w:fldCharType="begin"/>
      </w:r>
      <w:r>
        <w:instrText xml:space="preserve"> HYPERLINK \l "_Toc67339409" </w:instrText>
      </w:r>
      <w:r>
        <w:fldChar w:fldCharType="separate"/>
      </w:r>
      <w:r>
        <w:rPr>
          <w:rStyle w:val="10"/>
          <w:rFonts w:hint="eastAsia" w:ascii="Times New Roman" w:eastAsia="方正仿宋_GBK"/>
          <w:sz w:val="28"/>
        </w:rPr>
        <w:t>部门预算国有资本经营预算财政拨款支出表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_Toc67339409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rPr>
        <w:t>2</w:t>
      </w:r>
      <w:r>
        <w:rPr>
          <w:rFonts w:ascii="Times New Roman" w:eastAsia="方正仿宋_GBK"/>
          <w:sz w:val="28"/>
        </w:rPr>
        <w:fldChar w:fldCharType="end"/>
      </w:r>
      <w:r>
        <w:rPr>
          <w:rFonts w:ascii="Times New Roman" w:eastAsia="方正仿宋_GBK"/>
          <w:sz w:val="28"/>
        </w:rPr>
        <w:fldChar w:fldCharType="end"/>
      </w:r>
    </w:p>
    <w:p>
      <w:pPr>
        <w:pStyle w:val="6"/>
        <w:tabs>
          <w:tab w:val="right" w:leader="dot" w:pos="14789"/>
        </w:tabs>
        <w:jc w:val="center"/>
        <w:rPr>
          <w:rFonts w:hint="eastAsia" w:ascii="Times New Roman" w:eastAsia="方正仿宋_GBK"/>
          <w:sz w:val="28"/>
        </w:rPr>
      </w:pPr>
      <w:r>
        <w:fldChar w:fldCharType="begin"/>
      </w:r>
      <w:r>
        <w:instrText xml:space="preserve"> HYPERLINK \l "_Toc67339410" </w:instrText>
      </w:r>
      <w:r>
        <w:fldChar w:fldCharType="separate"/>
      </w:r>
      <w:r>
        <w:rPr>
          <w:rStyle w:val="10"/>
          <w:rFonts w:hint="eastAsia" w:ascii="Times New Roman" w:eastAsia="方正仿宋_GBK"/>
          <w:sz w:val="28"/>
        </w:rPr>
        <w:t>部门预算财政拨款“三公”经费支出表</w:t>
      </w:r>
      <w:r>
        <w:rPr>
          <w:rFonts w:ascii="Times New Roman" w:eastAsia="方正仿宋_GBK"/>
          <w:sz w:val="28"/>
        </w:rPr>
        <w:tab/>
      </w:r>
      <w:r>
        <w:rPr>
          <w:rFonts w:hint="eastAsia" w:ascii="Times New Roman" w:eastAsia="方正仿宋_GBK"/>
          <w:sz w:val="28"/>
        </w:rPr>
        <w:t>1</w:t>
      </w:r>
      <w:r>
        <w:rPr>
          <w:rFonts w:ascii="Times New Roman" w:eastAsia="方正仿宋_GBK"/>
          <w:sz w:val="28"/>
        </w:rPr>
        <w:fldChar w:fldCharType="end"/>
      </w:r>
      <w:r>
        <w:rPr>
          <w:rFonts w:hint="eastAsia" w:ascii="Times New Roman" w:eastAsia="方正仿宋_GBK"/>
          <w:sz w:val="28"/>
        </w:rPr>
        <w:t>3</w:t>
      </w:r>
    </w:p>
    <w:p>
      <w:pPr>
        <w:ind w:left="420" w:leftChars="200"/>
        <w:jc w:val="center"/>
        <w:rPr>
          <w:rFonts w:ascii="Times New Roman" w:hAnsi="宋体"/>
        </w:rPr>
      </w:pPr>
      <w:r>
        <w:rPr>
          <w:rFonts w:ascii="Times New Roman" w:eastAsia="方正仿宋_GBK"/>
          <w:sz w:val="28"/>
        </w:rPr>
        <w:fldChar w:fldCharType="end"/>
      </w:r>
    </w:p>
    <w:p>
      <w:pPr>
        <w:jc w:val="left"/>
        <w:rPr>
          <w:rFonts w:hint="eastAsia" w:ascii="Times New Roman" w:hAnsi="宋体"/>
          <w:b/>
          <w:sz w:val="28"/>
        </w:rPr>
      </w:pPr>
      <w:r>
        <w:rPr>
          <w:rFonts w:hint="eastAsia" w:ascii="方正楷体_GBK" w:eastAsia="方正楷体_GBK"/>
          <w:b/>
          <w:sz w:val="28"/>
        </w:rPr>
        <w:t>部门预算信息公开情况说明</w:t>
      </w:r>
    </w:p>
    <w:p>
      <w:pPr>
        <w:pStyle w:val="2"/>
        <w:tabs>
          <w:tab w:val="right" w:leader="dot" w:pos="14789"/>
        </w:tabs>
        <w:ind w:left="420" w:leftChars="200"/>
        <w:jc w:val="center"/>
        <w:rPr>
          <w:rFonts w:hint="eastAsia"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"3-3" \h \z \u \t "-1" </w:instrText>
      </w:r>
      <w:r>
        <w:rPr>
          <w:rFonts w:ascii="Times New Roman" w:eastAsia="方正仿宋_GBK"/>
          <w:sz w:val="28"/>
        </w:rPr>
        <w:fldChar w:fldCharType="separate"/>
      </w:r>
      <w:r>
        <w:fldChar w:fldCharType="begin"/>
      </w:r>
      <w:r>
        <w:instrText xml:space="preserve"> HYPERLINK \l "_Toc67339443" </w:instrText>
      </w:r>
      <w:r>
        <w:fldChar w:fldCharType="separate"/>
      </w:r>
      <w:r>
        <w:rPr>
          <w:rStyle w:val="10"/>
          <w:rFonts w:hint="eastAsia" w:ascii="Times New Roman" w:hAnsi="黑体" w:eastAsia="方正仿宋_GBK"/>
          <w:sz w:val="28"/>
        </w:rPr>
        <w:t>一、部门职责及机构设置情况</w:t>
      </w:r>
      <w:r>
        <w:rPr>
          <w:rFonts w:ascii="Times New Roman" w:eastAsia="方正仿宋_GBK"/>
          <w:sz w:val="28"/>
        </w:rPr>
        <w:tab/>
      </w:r>
      <w:r>
        <w:rPr>
          <w:rFonts w:hint="eastAsia" w:ascii="Times New Roman" w:eastAsia="方正仿宋_GBK"/>
          <w:sz w:val="28"/>
        </w:rPr>
        <w:t>1</w:t>
      </w:r>
      <w:r>
        <w:rPr>
          <w:rFonts w:ascii="Times New Roman" w:eastAsia="方正仿宋_GBK"/>
          <w:sz w:val="28"/>
        </w:rPr>
        <w:fldChar w:fldCharType="end"/>
      </w:r>
      <w:r>
        <w:rPr>
          <w:rFonts w:hint="eastAsia" w:ascii="Times New Roman" w:eastAsia="方正仿宋_GBK"/>
          <w:sz w:val="28"/>
        </w:rPr>
        <w:t>4</w:t>
      </w:r>
    </w:p>
    <w:p>
      <w:pPr>
        <w:pStyle w:val="2"/>
        <w:tabs>
          <w:tab w:val="right" w:leader="dot" w:pos="14789"/>
        </w:tabs>
        <w:ind w:left="420" w:leftChars="200"/>
        <w:jc w:val="center"/>
        <w:rPr>
          <w:rFonts w:hint="eastAsia" w:ascii="Times New Roman" w:eastAsia="方正仿宋_GBK"/>
          <w:sz w:val="28"/>
        </w:rPr>
      </w:pPr>
      <w:r>
        <w:fldChar w:fldCharType="begin"/>
      </w:r>
      <w:r>
        <w:instrText xml:space="preserve"> HYPERLINK \l "_Toc67339444" </w:instrText>
      </w:r>
      <w:r>
        <w:fldChar w:fldCharType="separate"/>
      </w:r>
      <w:r>
        <w:rPr>
          <w:rStyle w:val="10"/>
          <w:rFonts w:hint="eastAsia" w:ascii="Times New Roman" w:hAnsi="黑体" w:eastAsia="方正仿宋_GBK"/>
          <w:sz w:val="28"/>
        </w:rPr>
        <w:t>二、部门预算安排的总体情况</w:t>
      </w:r>
      <w:r>
        <w:rPr>
          <w:rFonts w:ascii="Times New Roman" w:eastAsia="方正仿宋_GBK"/>
          <w:sz w:val="28"/>
        </w:rPr>
        <w:tab/>
      </w:r>
      <w:r>
        <w:rPr>
          <w:rFonts w:hint="eastAsia" w:ascii="Times New Roman" w:eastAsia="方正仿宋_GBK"/>
          <w:sz w:val="28"/>
        </w:rPr>
        <w:t>1</w:t>
      </w:r>
      <w:r>
        <w:rPr>
          <w:rFonts w:ascii="Times New Roman" w:eastAsia="方正仿宋_GBK"/>
          <w:sz w:val="28"/>
        </w:rPr>
        <w:fldChar w:fldCharType="end"/>
      </w:r>
      <w:r>
        <w:rPr>
          <w:rFonts w:hint="eastAsia" w:ascii="Times New Roman" w:eastAsia="方正仿宋_GBK"/>
          <w:sz w:val="28"/>
        </w:rPr>
        <w:t>6</w:t>
      </w:r>
    </w:p>
    <w:p>
      <w:pPr>
        <w:pStyle w:val="2"/>
        <w:tabs>
          <w:tab w:val="right" w:leader="dot" w:pos="14789"/>
        </w:tabs>
        <w:ind w:left="420" w:leftChars="200"/>
        <w:jc w:val="center"/>
        <w:rPr>
          <w:rFonts w:hint="eastAsia" w:ascii="Times New Roman" w:eastAsia="方正仿宋_GBK"/>
          <w:sz w:val="28"/>
        </w:rPr>
      </w:pPr>
      <w:r>
        <w:fldChar w:fldCharType="begin"/>
      </w:r>
      <w:r>
        <w:instrText xml:space="preserve"> HYPERLINK \l "_Toc67339445" </w:instrText>
      </w:r>
      <w:r>
        <w:fldChar w:fldCharType="separate"/>
      </w:r>
      <w:r>
        <w:rPr>
          <w:rStyle w:val="10"/>
          <w:rFonts w:hint="eastAsia" w:ascii="Times New Roman" w:hAnsi="黑体" w:eastAsia="方正仿宋_GBK"/>
          <w:sz w:val="28"/>
        </w:rPr>
        <w:t>三、机关运行经费安排情况</w:t>
      </w:r>
      <w:r>
        <w:rPr>
          <w:rFonts w:ascii="Times New Roman" w:eastAsia="方正仿宋_GBK"/>
          <w:sz w:val="28"/>
        </w:rPr>
        <w:tab/>
      </w:r>
      <w:r>
        <w:rPr>
          <w:rFonts w:hint="eastAsia" w:ascii="Times New Roman" w:eastAsia="方正仿宋_GBK"/>
          <w:sz w:val="28"/>
        </w:rPr>
        <w:t>1</w:t>
      </w:r>
      <w:r>
        <w:rPr>
          <w:rFonts w:ascii="Times New Roman" w:eastAsia="方正仿宋_GBK"/>
          <w:sz w:val="28"/>
        </w:rPr>
        <w:fldChar w:fldCharType="end"/>
      </w:r>
      <w:r>
        <w:rPr>
          <w:rFonts w:hint="eastAsia" w:ascii="Times New Roman" w:eastAsia="方正仿宋_GBK"/>
          <w:sz w:val="28"/>
        </w:rPr>
        <w:t>6</w:t>
      </w:r>
    </w:p>
    <w:p>
      <w:pPr>
        <w:pStyle w:val="2"/>
        <w:tabs>
          <w:tab w:val="right" w:leader="dot" w:pos="14789"/>
        </w:tabs>
        <w:ind w:left="420" w:leftChars="200"/>
        <w:jc w:val="center"/>
        <w:rPr>
          <w:rFonts w:hint="eastAsia" w:ascii="Times New Roman" w:eastAsia="方正仿宋_GBK"/>
          <w:sz w:val="28"/>
        </w:rPr>
      </w:pPr>
      <w:r>
        <w:fldChar w:fldCharType="begin"/>
      </w:r>
      <w:r>
        <w:instrText xml:space="preserve"> HYPERLINK \l "_Toc67339446" </w:instrText>
      </w:r>
      <w:r>
        <w:fldChar w:fldCharType="separate"/>
      </w:r>
      <w:r>
        <w:rPr>
          <w:rStyle w:val="10"/>
          <w:rFonts w:hint="eastAsia" w:ascii="Times New Roman" w:hAnsi="黑体" w:eastAsia="方正仿宋_GBK"/>
          <w:sz w:val="28"/>
        </w:rPr>
        <w:t>四、财政拨款</w:t>
      </w:r>
      <w:r>
        <w:rPr>
          <w:rStyle w:val="10"/>
          <w:rFonts w:ascii="Times New Roman" w:hAnsi="黑体" w:eastAsia="方正仿宋_GBK"/>
          <w:sz w:val="28"/>
        </w:rPr>
        <w:t>“</w:t>
      </w:r>
      <w:r>
        <w:rPr>
          <w:rStyle w:val="10"/>
          <w:rFonts w:hint="eastAsia" w:ascii="Times New Roman" w:hAnsi="黑体" w:eastAsia="方正仿宋_GBK"/>
          <w:sz w:val="28"/>
        </w:rPr>
        <w:t>三公</w:t>
      </w:r>
      <w:r>
        <w:rPr>
          <w:rStyle w:val="10"/>
          <w:rFonts w:ascii="Times New Roman" w:hAnsi="黑体" w:eastAsia="方正仿宋_GBK"/>
          <w:sz w:val="28"/>
        </w:rPr>
        <w:t>”</w:t>
      </w:r>
      <w:r>
        <w:rPr>
          <w:rStyle w:val="10"/>
          <w:rFonts w:hint="eastAsia" w:ascii="Times New Roman" w:hAnsi="黑体" w:eastAsia="方正仿宋_GBK"/>
          <w:sz w:val="28"/>
        </w:rPr>
        <w:t>经费预算情况及增减变化原因</w:t>
      </w:r>
      <w:r>
        <w:rPr>
          <w:rFonts w:ascii="Times New Roman" w:eastAsia="方正仿宋_GBK"/>
          <w:sz w:val="28"/>
        </w:rPr>
        <w:tab/>
      </w:r>
      <w:r>
        <w:rPr>
          <w:rFonts w:hint="eastAsia" w:ascii="Times New Roman" w:eastAsia="方正仿宋_GBK"/>
          <w:sz w:val="28"/>
        </w:rPr>
        <w:t>1</w:t>
      </w:r>
      <w:r>
        <w:rPr>
          <w:rFonts w:ascii="Times New Roman" w:eastAsia="方正仿宋_GBK"/>
          <w:sz w:val="28"/>
        </w:rPr>
        <w:fldChar w:fldCharType="end"/>
      </w:r>
      <w:r>
        <w:rPr>
          <w:rFonts w:hint="eastAsia" w:ascii="Times New Roman" w:eastAsia="方正仿宋_GBK"/>
          <w:sz w:val="28"/>
        </w:rPr>
        <w:t>6</w:t>
      </w:r>
    </w:p>
    <w:p>
      <w:pPr>
        <w:pStyle w:val="2"/>
        <w:tabs>
          <w:tab w:val="right" w:leader="dot" w:pos="14789"/>
        </w:tabs>
        <w:ind w:left="420" w:leftChars="200"/>
        <w:jc w:val="center"/>
        <w:rPr>
          <w:rFonts w:hint="eastAsia" w:ascii="Times New Roman" w:eastAsia="方正仿宋_GBK"/>
          <w:sz w:val="28"/>
        </w:rPr>
      </w:pPr>
      <w:r>
        <w:fldChar w:fldCharType="begin"/>
      </w:r>
      <w:r>
        <w:instrText xml:space="preserve"> HYPERLINK \l "_Toc67339447" </w:instrText>
      </w:r>
      <w:r>
        <w:fldChar w:fldCharType="separate"/>
      </w:r>
      <w:r>
        <w:rPr>
          <w:rStyle w:val="10"/>
          <w:rFonts w:hint="eastAsia" w:ascii="Times New Roman" w:hAnsi="黑体" w:eastAsia="方正仿宋_GBK"/>
          <w:sz w:val="28"/>
        </w:rPr>
        <w:t>五、预算绩效信息</w:t>
      </w:r>
      <w:r>
        <w:rPr>
          <w:rFonts w:ascii="Times New Roman" w:eastAsia="方正仿宋_GBK"/>
          <w:sz w:val="28"/>
        </w:rPr>
        <w:tab/>
      </w:r>
      <w:r>
        <w:rPr>
          <w:rFonts w:hint="eastAsia" w:ascii="Times New Roman" w:eastAsia="方正仿宋_GBK"/>
          <w:sz w:val="28"/>
        </w:rPr>
        <w:t>1</w:t>
      </w:r>
      <w:r>
        <w:rPr>
          <w:rFonts w:ascii="Times New Roman" w:eastAsia="方正仿宋_GBK"/>
          <w:sz w:val="28"/>
        </w:rPr>
        <w:fldChar w:fldCharType="end"/>
      </w:r>
      <w:r>
        <w:rPr>
          <w:rFonts w:hint="eastAsia" w:ascii="Times New Roman" w:eastAsia="方正仿宋_GBK"/>
          <w:sz w:val="28"/>
        </w:rPr>
        <w:t>6</w:t>
      </w:r>
    </w:p>
    <w:p>
      <w:pPr>
        <w:pStyle w:val="2"/>
        <w:tabs>
          <w:tab w:val="right" w:leader="dot" w:pos="14789"/>
        </w:tabs>
        <w:ind w:left="420" w:leftChars="200"/>
        <w:jc w:val="center"/>
        <w:rPr>
          <w:rFonts w:hint="eastAsia" w:ascii="Times New Roman"/>
          <w:sz w:val="28"/>
        </w:rPr>
      </w:pPr>
      <w:r>
        <w:fldChar w:fldCharType="begin"/>
      </w:r>
      <w:r>
        <w:instrText xml:space="preserve"> HYPERLINK \l "_Toc67339448" </w:instrText>
      </w:r>
      <w:r>
        <w:fldChar w:fldCharType="separate"/>
      </w:r>
      <w:r>
        <w:rPr>
          <w:rStyle w:val="10"/>
          <w:rFonts w:hint="eastAsia" w:ascii="Times New Roman" w:eastAsia="方正仿宋_GBK"/>
          <w:sz w:val="28"/>
        </w:rPr>
        <w:t>六、政府采购预算情况</w:t>
      </w:r>
      <w:r>
        <w:rPr>
          <w:rFonts w:ascii="Times New Roman" w:eastAsia="方正仿宋_GBK"/>
          <w:sz w:val="28"/>
        </w:rPr>
        <w:tab/>
      </w:r>
      <w:r>
        <w:rPr>
          <w:rFonts w:hint="eastAsia" w:ascii="Times New Roman" w:eastAsia="方正仿宋_GBK"/>
          <w:sz w:val="28"/>
        </w:rPr>
        <w:t>3</w:t>
      </w:r>
      <w:r>
        <w:rPr>
          <w:rFonts w:ascii="Times New Roman" w:eastAsia="方正仿宋_GBK"/>
          <w:sz w:val="28"/>
        </w:rPr>
        <w:fldChar w:fldCharType="end"/>
      </w:r>
      <w:r>
        <w:rPr>
          <w:rFonts w:hint="eastAsia" w:ascii="Times New Roman"/>
          <w:sz w:val="28"/>
        </w:rPr>
        <w:t>0</w:t>
      </w:r>
    </w:p>
    <w:p>
      <w:pPr>
        <w:pStyle w:val="2"/>
        <w:tabs>
          <w:tab w:val="right" w:leader="dot" w:pos="14789"/>
        </w:tabs>
        <w:ind w:left="420" w:leftChars="200"/>
        <w:jc w:val="center"/>
        <w:rPr>
          <w:rFonts w:hint="eastAsia" w:ascii="Times New Roman"/>
          <w:sz w:val="28"/>
        </w:rPr>
      </w:pPr>
      <w:r>
        <w:fldChar w:fldCharType="begin"/>
      </w:r>
      <w:r>
        <w:instrText xml:space="preserve"> HYPERLINK \l "_Toc67339449" </w:instrText>
      </w:r>
      <w:r>
        <w:fldChar w:fldCharType="separate"/>
      </w:r>
      <w:r>
        <w:rPr>
          <w:rStyle w:val="10"/>
          <w:rFonts w:hint="eastAsia" w:ascii="Times New Roman" w:hAnsi="黑体" w:eastAsia="方正仿宋_GBK"/>
          <w:sz w:val="28"/>
        </w:rPr>
        <w:t>七、国有资产信息</w:t>
      </w:r>
      <w:r>
        <w:rPr>
          <w:rFonts w:ascii="Times New Roman" w:eastAsia="方正仿宋_GBK"/>
          <w:sz w:val="28"/>
        </w:rPr>
        <w:tab/>
      </w:r>
      <w:r>
        <w:rPr>
          <w:rFonts w:hint="eastAsia" w:ascii="Times New Roman" w:eastAsia="方正仿宋_GBK"/>
          <w:sz w:val="28"/>
        </w:rPr>
        <w:t>3</w:t>
      </w:r>
      <w:r>
        <w:rPr>
          <w:rFonts w:ascii="Times New Roman" w:eastAsia="方正仿宋_GBK"/>
          <w:sz w:val="28"/>
        </w:rPr>
        <w:fldChar w:fldCharType="end"/>
      </w:r>
      <w:r>
        <w:rPr>
          <w:rFonts w:hint="eastAsia" w:ascii="Times New Roman"/>
          <w:sz w:val="28"/>
        </w:rPr>
        <w:t>1</w:t>
      </w:r>
    </w:p>
    <w:p>
      <w:pPr>
        <w:pStyle w:val="2"/>
        <w:tabs>
          <w:tab w:val="right" w:leader="dot" w:pos="14789"/>
        </w:tabs>
        <w:ind w:left="420" w:leftChars="200"/>
        <w:jc w:val="center"/>
        <w:rPr>
          <w:rFonts w:hint="eastAsia" w:ascii="Times New Roman"/>
          <w:sz w:val="28"/>
        </w:rPr>
      </w:pPr>
      <w:r>
        <w:fldChar w:fldCharType="begin"/>
      </w:r>
      <w:r>
        <w:instrText xml:space="preserve"> HYPERLINK \l "_Toc67339450" </w:instrText>
      </w:r>
      <w:r>
        <w:fldChar w:fldCharType="separate"/>
      </w:r>
      <w:r>
        <w:rPr>
          <w:rStyle w:val="10"/>
          <w:rFonts w:hint="eastAsia" w:ascii="Times New Roman" w:hAnsi="黑体" w:eastAsia="方正仿宋_GBK"/>
          <w:sz w:val="28"/>
        </w:rPr>
        <w:t>八、名词解释</w:t>
      </w:r>
      <w:r>
        <w:rPr>
          <w:rFonts w:ascii="Times New Roman" w:eastAsia="方正仿宋_GBK"/>
          <w:sz w:val="28"/>
        </w:rPr>
        <w:tab/>
      </w:r>
      <w:r>
        <w:rPr>
          <w:rFonts w:hint="eastAsia" w:ascii="Times New Roman" w:eastAsia="方正仿宋_GBK"/>
          <w:sz w:val="28"/>
        </w:rPr>
        <w:t>3</w:t>
      </w:r>
      <w:r>
        <w:rPr>
          <w:rFonts w:ascii="Times New Roman" w:eastAsia="方正仿宋_GBK"/>
          <w:sz w:val="28"/>
        </w:rPr>
        <w:fldChar w:fldCharType="end"/>
      </w:r>
      <w:r>
        <w:rPr>
          <w:rFonts w:hint="eastAsia" w:ascii="Times New Roman"/>
          <w:sz w:val="28"/>
        </w:rPr>
        <w:t>2</w:t>
      </w:r>
    </w:p>
    <w:p>
      <w:pPr>
        <w:pStyle w:val="2"/>
        <w:tabs>
          <w:tab w:val="right" w:leader="dot" w:pos="14789"/>
        </w:tabs>
        <w:ind w:left="420" w:leftChars="200"/>
        <w:jc w:val="center"/>
        <w:rPr>
          <w:rFonts w:hint="eastAsia" w:ascii="Times New Roman"/>
          <w:sz w:val="28"/>
        </w:rPr>
        <w:sectPr>
          <w:footerReference r:id="rId3" w:type="even"/>
          <w:pgSz w:w="16839" w:h="11907" w:orient="landscape"/>
          <w:pgMar w:top="1361" w:right="1020" w:bottom="1361" w:left="1020" w:header="851" w:footer="992" w:gutter="0"/>
          <w:pgNumType w:start="1"/>
          <w:cols w:space="425" w:num="1"/>
          <w:docGrid w:type="lines" w:linePitch="312" w:charSpace="0"/>
        </w:sectPr>
      </w:pPr>
      <w:r>
        <w:fldChar w:fldCharType="begin"/>
      </w:r>
      <w:r>
        <w:instrText xml:space="preserve"> HYPERLINK \l "_Toc67339451" </w:instrText>
      </w:r>
      <w:r>
        <w:fldChar w:fldCharType="separate"/>
      </w:r>
      <w:r>
        <w:rPr>
          <w:rStyle w:val="10"/>
          <w:rFonts w:hint="eastAsia" w:ascii="Times New Roman" w:hAnsi="黑体" w:eastAsia="方正仿宋_GBK"/>
          <w:sz w:val="28"/>
        </w:rPr>
        <w:t>九、其他需要说明的事项</w:t>
      </w:r>
      <w:r>
        <w:rPr>
          <w:rFonts w:ascii="Times New Roman" w:eastAsia="方正仿宋_GBK"/>
          <w:sz w:val="28"/>
        </w:rPr>
        <w:tab/>
      </w:r>
      <w:r>
        <w:rPr>
          <w:rFonts w:hint="eastAsia" w:ascii="Times New Roman" w:eastAsia="方正仿宋_GBK"/>
          <w:sz w:val="28"/>
        </w:rPr>
        <w:t>3</w:t>
      </w:r>
      <w:r>
        <w:rPr>
          <w:rFonts w:ascii="Times New Roman" w:eastAsia="方正仿宋_GBK"/>
          <w:sz w:val="28"/>
        </w:rPr>
        <w:fldChar w:fldCharType="end"/>
      </w:r>
      <w:r>
        <w:rPr>
          <w:rFonts w:hint="eastAsia" w:ascii="Times New Roman"/>
          <w:sz w:val="28"/>
        </w:rPr>
        <w:t>3</w:t>
      </w:r>
    </w:p>
    <w:p>
      <w:pPr>
        <w:pStyle w:val="2"/>
        <w:tabs>
          <w:tab w:val="right" w:leader="dot" w:pos="14789"/>
        </w:tabs>
        <w:ind w:left="0" w:leftChars="0"/>
        <w:rPr>
          <w:rFonts w:hint="eastAsia" w:ascii="Times New Roman"/>
          <w:sz w:val="28"/>
        </w:rPr>
      </w:pPr>
    </w:p>
    <w:p>
      <w:pPr>
        <w:jc w:val="center"/>
        <w:outlineLvl w:val="3"/>
        <w:rPr>
          <w:rFonts w:ascii="Times New Roman" w:hAnsi="宋体"/>
          <w:sz w:val="44"/>
        </w:rPr>
      </w:pPr>
      <w:r>
        <w:rPr>
          <w:rFonts w:ascii="Times New Roman" w:eastAsia="方正仿宋_GBK"/>
          <w:sz w:val="28"/>
        </w:rPr>
        <w:fldChar w:fldCharType="end"/>
      </w:r>
      <w:r>
        <w:rPr>
          <w:rFonts w:hint="eastAsia" w:ascii="方正小标宋_GBK" w:eastAsia="方正小标宋_GBK"/>
          <w:sz w:val="44"/>
        </w:rPr>
        <w:t>唐山市特殊教育学校收支预算</w:t>
      </w:r>
      <w:bookmarkEnd w:id="0"/>
    </w:p>
    <w:p>
      <w:pPr>
        <w:jc w:val="center"/>
        <w:rPr>
          <w:rFonts w:ascii="Times New Roman" w:hAnsi="宋体"/>
          <w:sz w:val="36"/>
        </w:rPr>
      </w:pPr>
      <w:r>
        <w:rPr>
          <w:rFonts w:hint="eastAsia" w:ascii="方正小标宋_GBK" w:eastAsia="方正小标宋_GBK"/>
          <w:sz w:val="36"/>
        </w:rPr>
        <w:t>单位预算收支总表</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一、一般公共预算拨款收入</w:t>
            </w:r>
          </w:p>
        </w:tc>
        <w:tc>
          <w:tcPr>
            <w:tcW w:w="212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981.51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四、财政专户管理资金收入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五、事业收入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212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981.51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六、事业单位经营收入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七、上级补助收入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八、附属单位上缴收入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九、其他收入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2126"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981.51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Theme="minorEastAsia"/>
                <w:b/>
              </w:rPr>
              <w:t>981.51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上年结转结余</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年终结转结余</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Theme="minorEastAsia"/>
                <w:b/>
              </w:rPr>
              <w:t>981.51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2126" w:type="dxa"/>
            <w:shd w:val="clear" w:color="auto" w:fill="auto"/>
            <w:vAlign w:val="center"/>
          </w:tcPr>
          <w:p>
            <w:pPr>
              <w:spacing w:line="300" w:lineRule="exact"/>
              <w:jc w:val="right"/>
              <w:rPr>
                <w:rFonts w:ascii="方正书宋_GBK" w:eastAsia="方正书宋_GBK"/>
                <w:b/>
              </w:rPr>
            </w:pPr>
            <w:r>
              <w:rPr>
                <w:rFonts w:hint="eastAsia" w:ascii="方正书宋_GBK" w:eastAsiaTheme="minorEastAsia"/>
                <w:b/>
              </w:rPr>
              <w:t>981.51</w:t>
            </w:r>
          </w:p>
        </w:tc>
      </w:tr>
    </w:tbl>
    <w:p>
      <w:pPr>
        <w:spacing w:line="300" w:lineRule="exact"/>
        <w:jc w:val="left"/>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单位预算收入总表</w:t>
      </w:r>
    </w:p>
    <w:tbl>
      <w:tblPr>
        <w:tblStyle w:val="7"/>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255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072" w:type="dxa"/>
            <w:gridSpan w:val="8"/>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134"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小计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财政拨款</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事业收入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上级补助收入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附属单位上缴收入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其他收入</w:t>
            </w:r>
          </w:p>
        </w:tc>
        <w:tc>
          <w:tcPr>
            <w:tcW w:w="1134"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559"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9</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11</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20507</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特殊教育</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2050701</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特殊学校教育</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单位预算支出总表</w:t>
      </w:r>
    </w:p>
    <w:tbl>
      <w:tblPr>
        <w:tblStyle w:val="7"/>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527"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上解上级</w:t>
            </w:r>
            <w:r>
              <w:rPr>
                <w:rFonts w:ascii="方正书宋_GBK" w:eastAsia="方正书宋_GBK"/>
                <w:b/>
              </w:rPr>
              <w:t xml:space="preserve"> </w:t>
            </w:r>
            <w:r>
              <w:rPr>
                <w:rFonts w:hint="eastAsia" w:ascii="方正书宋_GBK" w:eastAsia="方正书宋_GBK"/>
                <w:b/>
              </w:rPr>
              <w:t>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特殊教育</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2050701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特殊学校教育</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单位预算财政拨款收支总表</w:t>
      </w:r>
    </w:p>
    <w:tbl>
      <w:tblPr>
        <w:tblStyle w:val="7"/>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487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9298" w:type="dxa"/>
            <w:gridSpan w:val="5"/>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金额</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147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474"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年初财政拨款结转和结余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年末财政拨款结转和结余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34</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35</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36</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单位预算一般公共预算财政拨款支出表</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4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047"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496"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496"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496"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8</w:t>
            </w:r>
            <w:r>
              <w:rPr>
                <w:rFonts w:ascii="方正书宋_GBK" w:eastAsia="方正书宋_GBK"/>
                <w:b/>
              </w:rPr>
              <w:t>1.</w:t>
            </w:r>
            <w:r>
              <w:rPr>
                <w:rFonts w:hint="eastAsia" w:ascii="方正书宋_GBK" w:eastAsiaTheme="minorEastAsia"/>
                <w:b/>
              </w:rPr>
              <w:t>5</w:t>
            </w:r>
            <w:r>
              <w:rPr>
                <w:rFonts w:ascii="方正书宋_GBK" w:eastAsia="方正书宋_GBK"/>
                <w:b/>
              </w:rPr>
              <w:t>1</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78</w:t>
            </w:r>
            <w:r>
              <w:rPr>
                <w:rFonts w:ascii="方正书宋_GBK" w:eastAsia="方正书宋_GBK"/>
                <w:b/>
              </w:rPr>
              <w:t>.</w:t>
            </w:r>
            <w:r>
              <w:rPr>
                <w:rFonts w:hint="eastAsia" w:ascii="方正书宋_GBK" w:eastAsiaTheme="minorEastAsia"/>
                <w:b/>
              </w:rPr>
              <w:t>1</w:t>
            </w:r>
            <w:r>
              <w:rPr>
                <w:rFonts w:ascii="方正书宋_GBK" w:eastAsia="方正书宋_GBK"/>
                <w:b/>
              </w:rPr>
              <w:t>1</w:t>
            </w:r>
          </w:p>
        </w:tc>
        <w:tc>
          <w:tcPr>
            <w:tcW w:w="2496"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2551" w:type="dxa"/>
            <w:shd w:val="clear" w:color="auto" w:fill="auto"/>
            <w:vAlign w:val="center"/>
          </w:tcPr>
          <w:p>
            <w:pPr>
              <w:spacing w:line="300" w:lineRule="exact"/>
              <w:jc w:val="right"/>
              <w:rPr>
                <w:rFonts w:ascii="方正书宋_GBK" w:eastAsiaTheme="minorEastAsia"/>
              </w:rPr>
            </w:pPr>
            <w:r>
              <w:rPr>
                <w:rFonts w:ascii="方正书宋_GBK" w:eastAsia="方正书宋_GBK"/>
              </w:rPr>
              <w:t>9</w:t>
            </w:r>
            <w:r>
              <w:rPr>
                <w:rFonts w:hint="eastAsia" w:ascii="方正书宋_GBK" w:eastAsiaTheme="minorEastAsia"/>
              </w:rPr>
              <w:t>78.11</w:t>
            </w:r>
          </w:p>
        </w:tc>
        <w:tc>
          <w:tcPr>
            <w:tcW w:w="249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特殊教育</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78.11</w:t>
            </w:r>
          </w:p>
        </w:tc>
        <w:tc>
          <w:tcPr>
            <w:tcW w:w="249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2050701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特殊学校教育</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8</w:t>
            </w:r>
            <w:r>
              <w:rPr>
                <w:rFonts w:ascii="方正书宋_GBK" w:eastAsia="方正书宋_GBK"/>
              </w:rPr>
              <w:t>1.</w:t>
            </w:r>
            <w:r>
              <w:rPr>
                <w:rFonts w:hint="eastAsia" w:ascii="方正书宋_GBK" w:eastAsiaTheme="minorEastAsia"/>
              </w:rPr>
              <w:t>5</w:t>
            </w:r>
            <w:r>
              <w:rPr>
                <w:rFonts w:ascii="方正书宋_GBK" w:eastAsia="方正书宋_GBK"/>
              </w:rPr>
              <w:t>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w:t>
            </w:r>
            <w:r>
              <w:rPr>
                <w:rFonts w:hint="eastAsia" w:ascii="方正书宋_GBK" w:eastAsiaTheme="minorEastAsia"/>
              </w:rPr>
              <w:t>78.11</w:t>
            </w:r>
          </w:p>
        </w:tc>
        <w:tc>
          <w:tcPr>
            <w:tcW w:w="249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3.4</w:t>
            </w: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单位预算一般公共预算财政拨款基本支出表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支出部门经济分类科目</w:t>
            </w:r>
          </w:p>
        </w:tc>
        <w:tc>
          <w:tcPr>
            <w:tcW w:w="7653" w:type="dxa"/>
            <w:gridSpan w:val="3"/>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人员经费</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9</w:t>
            </w:r>
            <w:r>
              <w:rPr>
                <w:rFonts w:hint="eastAsia" w:ascii="方正书宋_GBK" w:eastAsiaTheme="minorEastAsia"/>
                <w:b/>
              </w:rPr>
              <w:t>78</w:t>
            </w:r>
            <w:r>
              <w:rPr>
                <w:rFonts w:ascii="方正书宋_GBK" w:eastAsia="方正书宋_GBK"/>
                <w:b/>
              </w:rPr>
              <w:t>.</w:t>
            </w:r>
            <w:r>
              <w:rPr>
                <w:rFonts w:hint="eastAsia" w:ascii="方正书宋_GBK" w:eastAsiaTheme="minorEastAsia"/>
                <w:b/>
              </w:rPr>
              <w:t>1</w:t>
            </w:r>
            <w:r>
              <w:rPr>
                <w:rFonts w:ascii="方正书宋_GBK" w:eastAsia="方正书宋_GBK"/>
                <w:b/>
              </w:rPr>
              <w:t>1</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874.71</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103.4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工资福利支出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838.37</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838.37</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基本工资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263.30</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263.30</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津贴补贴</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93.02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93.02</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绩效工资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217.59</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217.59</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机关事业单位基本养老保险缴费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83.34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83.34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30110</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职工基本医疗保险缴费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36.46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36.46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公务员医疗补助缴费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61.24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61.24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其他社会保障缴费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9.15</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9.15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住房公积金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57.71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57.71</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其他工资福利支出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16.56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16.56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商品和服务支出</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103.4</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103.4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13.03</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13.03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2.70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邮电费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0.30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0.30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17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取暖费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20.55</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20.55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17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物业管理费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0.6</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ascii="方正书宋_GBK" w:eastAsia="方正书宋_GBK"/>
              </w:rPr>
              <w:t>1</w:t>
            </w:r>
            <w:r>
              <w:rPr>
                <w:rFonts w:hint="eastAsia" w:ascii="方正书宋_GBK" w:eastAsiaTheme="minorEastAsia"/>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差旅费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5</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19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w:t>
            </w:r>
            <w:r>
              <w:rPr>
                <w:rFonts w:ascii="方正书宋_GBK" w:eastAsia="方正书宋_GBK"/>
              </w:rPr>
              <w:t>(</w:t>
            </w:r>
            <w:r>
              <w:rPr>
                <w:rFonts w:hint="eastAsia" w:ascii="方正书宋_GBK" w:eastAsia="方正书宋_GBK"/>
              </w:rPr>
              <w:t>护</w:t>
            </w:r>
            <w:r>
              <w:rPr>
                <w:rFonts w:ascii="方正书宋_GBK" w:eastAsia="方正书宋_GBK"/>
              </w:rPr>
              <w:t>)</w:t>
            </w:r>
            <w:r>
              <w:rPr>
                <w:rFonts w:hint="eastAsia" w:ascii="方正书宋_GBK" w:eastAsia="方正书宋_GBK"/>
              </w:rPr>
              <w:t>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20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4.59</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4.59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21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公务接待费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0.98</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0.98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22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工会经费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9.18</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9.18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23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福利费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6.58</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6.58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24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30231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公务用车运行维护费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1.00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25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其他商品和服务支出</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26.19</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26.19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26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对个人和家庭的补助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36.34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36.34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hint="eastAsia" w:ascii="方正书宋_GBK" w:eastAsiaTheme="minorEastAsia"/>
              </w:rPr>
              <w:t>27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退休费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36.11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36.11</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Theme="minorEastAsia"/>
              </w:rPr>
            </w:pPr>
            <w:r>
              <w:rPr>
                <w:rFonts w:ascii="方正书宋_GBK" w:eastAsia="方正书宋_GBK"/>
              </w:rPr>
              <w:t>2</w:t>
            </w:r>
            <w:r>
              <w:rPr>
                <w:rFonts w:hint="eastAsia" w:ascii="方正书宋_GBK" w:eastAsiaTheme="minorEastAsia"/>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奖励金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0.23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0.23</w:t>
            </w:r>
          </w:p>
        </w:tc>
        <w:tc>
          <w:tcPr>
            <w:tcW w:w="255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单位预算政府基金预算财政拨款支出表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注：无政府基金预算财政拨款预算，空表列示。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单位预算国有资本经营预算财政拨款支出表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注：无国有资本经营预算财政拨款预算，空表列示。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单位预算财政拨款“三公”经费支出表</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3798"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9524"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资</w:t>
            </w:r>
            <w:r>
              <w:rPr>
                <w:rFonts w:ascii="方正书宋_GBK" w:eastAsia="方正书宋_GBK"/>
                <w:b/>
              </w:rPr>
              <w:t xml:space="preserve"> </w:t>
            </w:r>
            <w:r>
              <w:rPr>
                <w:rFonts w:hint="eastAsia" w:ascii="方正书宋_GBK" w:eastAsia="方正书宋_GBK"/>
                <w:b/>
              </w:rPr>
              <w:t>金</w:t>
            </w:r>
            <w:r>
              <w:rPr>
                <w:rFonts w:ascii="方正书宋_GBK" w:eastAsia="方正书宋_GBK"/>
                <w:b/>
              </w:rPr>
              <w:t xml:space="preserve"> </w:t>
            </w:r>
            <w:r>
              <w:rPr>
                <w:rFonts w:hint="eastAsia" w:ascii="方正书宋_GBK" w:eastAsia="方正书宋_GBK"/>
                <w:b/>
              </w:rPr>
              <w:t>性</w:t>
            </w:r>
            <w:r>
              <w:rPr>
                <w:rFonts w:ascii="方正书宋_GBK" w:eastAsia="方正书宋_GBK"/>
                <w:b/>
              </w:rPr>
              <w:t xml:space="preserve"> </w:t>
            </w:r>
            <w:r>
              <w:rPr>
                <w:rFonts w:hint="eastAsia" w:ascii="方正书宋_GBK" w:eastAsia="方正书宋_GBK"/>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pPr>
          </w:p>
        </w:tc>
        <w:tc>
          <w:tcPr>
            <w:tcW w:w="3798" w:type="dxa"/>
            <w:vMerge w:val="continue"/>
            <w:shd w:val="clear" w:color="auto" w:fill="auto"/>
            <w:vAlign w:val="center"/>
          </w:tcPr>
          <w:p>
            <w:pPr>
              <w:spacing w:line="300" w:lineRule="exact"/>
              <w:jc w:val="left"/>
            </w:pP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w:t>
            </w:r>
            <w:r>
              <w:rPr>
                <w:rFonts w:ascii="方正书宋_GBK" w:eastAsia="方正书宋_GBK"/>
                <w:b/>
              </w:rPr>
              <w:t xml:space="preserve">       </w:t>
            </w:r>
            <w:r>
              <w:rPr>
                <w:rFonts w:hint="eastAsia" w:ascii="方正书宋_GBK" w:eastAsia="方正书宋_GBK"/>
                <w:b/>
              </w:rPr>
              <w:t>财政拨款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w:t>
            </w:r>
            <w:r>
              <w:rPr>
                <w:rFonts w:ascii="方正书宋_GBK" w:eastAsia="方正书宋_GBK"/>
                <w:b/>
              </w:rPr>
              <w:t xml:space="preserve">         </w:t>
            </w:r>
            <w:r>
              <w:rPr>
                <w:rFonts w:hint="eastAsia" w:ascii="方正书宋_GBK" w:eastAsia="方正书宋_GBK"/>
                <w:b/>
              </w:rPr>
              <w:t>预算拨款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w:t>
            </w:r>
            <w:r>
              <w:rPr>
                <w:rFonts w:ascii="方正书宋_GBK" w:eastAsia="方正书宋_GBK"/>
                <w:b/>
              </w:rPr>
              <w:t xml:space="preserve">       </w:t>
            </w:r>
            <w:r>
              <w:rPr>
                <w:rFonts w:hint="eastAsia" w:ascii="方正书宋_GBK" w:eastAsia="方正书宋_GBK"/>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798"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79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1.98</w:t>
            </w:r>
          </w:p>
        </w:tc>
        <w:tc>
          <w:tcPr>
            <w:tcW w:w="2381" w:type="dxa"/>
            <w:shd w:val="clear" w:color="auto" w:fill="auto"/>
            <w:vAlign w:val="center"/>
          </w:tcPr>
          <w:p>
            <w:pPr>
              <w:spacing w:line="300" w:lineRule="exact"/>
              <w:jc w:val="right"/>
              <w:rPr>
                <w:rFonts w:ascii="方正书宋_GBK" w:eastAsia="方正书宋_GBK"/>
                <w:b/>
              </w:rPr>
            </w:pPr>
            <w:r>
              <w:rPr>
                <w:rFonts w:hint="eastAsia" w:ascii="方正书宋_GBK" w:eastAsiaTheme="minorEastAsia"/>
                <w:b/>
              </w:rPr>
              <w:t>1.98</w:t>
            </w: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一、因公出国（境）费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二、公务用车购置及运维费</w:t>
            </w:r>
          </w:p>
        </w:tc>
        <w:tc>
          <w:tcPr>
            <w:tcW w:w="238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1.00</w:t>
            </w:r>
          </w:p>
        </w:tc>
        <w:tc>
          <w:tcPr>
            <w:tcW w:w="238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1</w:t>
            </w:r>
            <w:r>
              <w:rPr>
                <w:rFonts w:ascii="方正书宋_GBK" w:eastAsia="方正书宋_GBK"/>
              </w:rPr>
              <w:t>.</w:t>
            </w:r>
            <w:r>
              <w:rPr>
                <w:rFonts w:hint="eastAsia" w:ascii="方正书宋_GBK" w:eastAsiaTheme="minorEastAsia"/>
              </w:rPr>
              <w:t>0</w:t>
            </w:r>
            <w:r>
              <w:rPr>
                <w:rFonts w:ascii="方正书宋_GBK" w:eastAsia="方正书宋_GBK"/>
              </w:rPr>
              <w:t>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其中：公务用车购置费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公务用车运行维护费</w:t>
            </w:r>
          </w:p>
        </w:tc>
        <w:tc>
          <w:tcPr>
            <w:tcW w:w="238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1.00</w:t>
            </w:r>
          </w:p>
        </w:tc>
        <w:tc>
          <w:tcPr>
            <w:tcW w:w="238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1.00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三、公务接待费</w:t>
            </w:r>
          </w:p>
        </w:tc>
        <w:tc>
          <w:tcPr>
            <w:tcW w:w="238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0.98</w:t>
            </w:r>
          </w:p>
        </w:tc>
        <w:tc>
          <w:tcPr>
            <w:tcW w:w="238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0.98</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sz w:val="44"/>
        </w:rPr>
      </w:pPr>
      <w:r>
        <w:rPr>
          <w:rFonts w:hint="eastAsia" w:ascii="方正小标宋_GBK" w:eastAsia="方正小标宋_GBK"/>
          <w:sz w:val="44"/>
        </w:rPr>
        <w:t>唐山市特殊教育学校2021年单位预算信息公开情况说明</w:t>
      </w:r>
    </w:p>
    <w:p>
      <w:pPr>
        <w:spacing w:line="500" w:lineRule="exact"/>
        <w:ind w:firstLine="560" w:firstLineChars="200"/>
        <w:jc w:val="left"/>
        <w:rPr>
          <w:rFonts w:ascii="Times New Roman" w:hAnsi="宋体"/>
          <w:sz w:val="28"/>
        </w:rPr>
      </w:pPr>
      <w:r>
        <w:rPr>
          <w:rFonts w:hint="eastAsia" w:ascii="Times New Roman" w:eastAsia="方正仿宋_GBK"/>
          <w:sz w:val="28"/>
        </w:rPr>
        <w:t>按照《预算法》、《地方预决算公开操作规程》和《河北省省级预算公开办法》规定，现将唐山市特殊教育学校2021年单位预算公开如下：</w:t>
      </w:r>
    </w:p>
    <w:p>
      <w:pPr>
        <w:spacing w:beforeLines="50" w:afterLines="50"/>
        <w:ind w:firstLine="640" w:firstLineChars="200"/>
        <w:jc w:val="left"/>
        <w:rPr>
          <w:rFonts w:ascii="Times New Roman" w:hAnsi="宋体"/>
          <w:sz w:val="32"/>
        </w:rPr>
      </w:pPr>
      <w:r>
        <w:rPr>
          <w:rFonts w:hint="eastAsia" w:ascii="黑体" w:hAnsi="黑体" w:eastAsia="黑体"/>
          <w:sz w:val="32"/>
        </w:rPr>
        <w:t>一、单位职责及机构设置情况</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643" w:firstLineChars="200"/>
        <w:rPr>
          <w:rFonts w:ascii="Times New Roman" w:eastAsia="方正仿宋_GBK"/>
          <w:sz w:val="28"/>
        </w:rPr>
      </w:pPr>
      <w:r>
        <w:rPr>
          <w:rFonts w:hint="eastAsia" w:ascii="方正楷体_GBK" w:eastAsia="方正楷体_GBK"/>
          <w:b/>
          <w:sz w:val="32"/>
        </w:rPr>
        <w:t>单位职责：</w:t>
      </w:r>
      <w:r>
        <w:rPr>
          <w:rFonts w:ascii="Times New Roman" w:eastAsia="方正仿宋_GBK"/>
          <w:sz w:val="28"/>
        </w:rPr>
        <w:t>我校是一所为盲、聋哑儿童、青少年提供学前教育、九年义务教育、高中教育、职业教育、康复训练于一体的一所特殊教育学校。特别是学前康复教育和高中阶段教育的创办填补了我市特殊教育的空白。为我市特殊教育的发展及唐山市残疾人整体文化素质的提高做出了贡献。我校面向全市招生，并为外县、区学生提供住宿。</w:t>
      </w:r>
      <w:r>
        <w:rPr>
          <w:rFonts w:hint="eastAsia" w:ascii="Times New Roman" w:eastAsia="方正仿宋_GBK"/>
          <w:sz w:val="28"/>
        </w:rPr>
        <w:t>我</w:t>
      </w:r>
      <w:r>
        <w:rPr>
          <w:rFonts w:ascii="Times New Roman" w:eastAsia="方正仿宋_GBK"/>
          <w:sz w:val="28"/>
        </w:rPr>
        <w:t>校已成为“唐山市盲、聋教师培训中心”</w:t>
      </w:r>
      <w:r>
        <w:rPr>
          <w:rFonts w:hint="eastAsia" w:ascii="Times New Roman" w:eastAsia="方正仿宋_GBK"/>
          <w:sz w:val="28"/>
        </w:rPr>
        <w:t>、</w:t>
      </w:r>
      <w:r>
        <w:rPr>
          <w:rFonts w:ascii="Times New Roman" w:eastAsia="方正仿宋_GBK"/>
          <w:sz w:val="28"/>
        </w:rPr>
        <w:t>“唐山市特殊教育资源中心”</w:t>
      </w:r>
      <w:r>
        <w:rPr>
          <w:rFonts w:hint="eastAsia" w:ascii="Times New Roman" w:eastAsia="方正仿宋_GBK"/>
          <w:sz w:val="28"/>
        </w:rPr>
        <w:t>、</w:t>
      </w:r>
      <w:r>
        <w:rPr>
          <w:rFonts w:ascii="Times New Roman" w:eastAsia="方正仿宋_GBK"/>
          <w:sz w:val="28"/>
        </w:rPr>
        <w:t>“唐山市盲、聋职业教育中心”。我们的目标是把我校办成全省乃至全国一流的特教学校。为唐山市的教育事业和经济建设做出我们的贡献。</w:t>
      </w:r>
    </w:p>
    <w:p>
      <w:pPr>
        <w:spacing w:line="360" w:lineRule="auto"/>
        <w:ind w:firstLine="643" w:firstLineChars="200"/>
        <w:rPr>
          <w:rFonts w:ascii="Times New Roman" w:eastAsia="方正仿宋_GBK"/>
          <w:sz w:val="28"/>
        </w:rPr>
      </w:pPr>
      <w:r>
        <w:rPr>
          <w:rFonts w:hint="eastAsia" w:ascii="方正楷体_GBK" w:eastAsia="方正楷体_GBK"/>
          <w:b/>
          <w:sz w:val="32"/>
        </w:rPr>
        <w:t>机构设置：</w:t>
      </w:r>
      <w:r>
        <w:rPr>
          <w:rFonts w:hint="eastAsia" w:ascii="Times New Roman" w:eastAsia="方正仿宋_GBK"/>
          <w:sz w:val="28"/>
        </w:rPr>
        <w:t>我单位规格及性质为科级事业单位，经费保障形式为全额财政拨款。</w:t>
      </w:r>
    </w:p>
    <w:p>
      <w:pPr>
        <w:ind w:firstLine="630" w:firstLineChars="196"/>
        <w:jc w:val="left"/>
        <w:rPr>
          <w:rFonts w:ascii="Times New Roman" w:hAnsi="宋体"/>
          <w:b/>
          <w:sz w:val="32"/>
        </w:rPr>
      </w:pPr>
    </w:p>
    <w:p>
      <w:pPr>
        <w:jc w:val="center"/>
        <w:rPr>
          <w:rFonts w:ascii="Times New Roman" w:hAnsi="宋体"/>
          <w:sz w:val="32"/>
        </w:rPr>
      </w:pPr>
      <w:r>
        <w:rPr>
          <w:rFonts w:hint="eastAsia" w:ascii="方正小标宋_GBK" w:eastAsia="方正小标宋_GBK"/>
          <w:sz w:val="32"/>
        </w:rPr>
        <w:t>单位机构设置情况</w:t>
      </w:r>
    </w:p>
    <w:tbl>
      <w:tblPr>
        <w:tblStyle w:val="7"/>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843"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82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唐山市特殊教育学校</w:t>
            </w:r>
          </w:p>
        </w:tc>
        <w:tc>
          <w:tcPr>
            <w:tcW w:w="1843"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事业</w:t>
            </w:r>
          </w:p>
        </w:tc>
        <w:tc>
          <w:tcPr>
            <w:tcW w:w="2126"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正科级</w:t>
            </w:r>
          </w:p>
        </w:tc>
        <w:tc>
          <w:tcPr>
            <w:tcW w:w="382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其他</w:t>
            </w:r>
          </w:p>
        </w:tc>
      </w:tr>
    </w:tbl>
    <w:p>
      <w:pPr>
        <w:spacing w:beforeLines="50" w:afterLines="50"/>
        <w:ind w:firstLine="640" w:firstLineChars="200"/>
        <w:jc w:val="left"/>
        <w:rPr>
          <w:rFonts w:ascii="Times New Roman" w:hAnsi="宋体"/>
          <w:sz w:val="32"/>
        </w:rPr>
      </w:pPr>
      <w:r>
        <w:rPr>
          <w:rFonts w:hint="eastAsia" w:ascii="黑体" w:hAnsi="黑体" w:eastAsia="黑体"/>
          <w:sz w:val="32"/>
        </w:rPr>
        <w:t>二、单位预算安排的总体情况</w:t>
      </w:r>
    </w:p>
    <w:p>
      <w:pPr>
        <w:spacing w:line="500" w:lineRule="exact"/>
        <w:ind w:firstLine="560" w:firstLineChars="200"/>
        <w:jc w:val="left"/>
        <w:rPr>
          <w:rFonts w:ascii="Times New Roman" w:hAnsi="宋体"/>
          <w:sz w:val="28"/>
        </w:rPr>
      </w:pPr>
      <w:r>
        <w:rPr>
          <w:rFonts w:hint="eastAsia" w:ascii="Times New Roman" w:eastAsia="方正仿宋_GBK"/>
          <w:sz w:val="28"/>
        </w:rPr>
        <w:t>按照预算管理有关规定，目前我省单位预算的编制实行综合预算管理，即全部收入和支出都反映在预算中。唐山市特殊教育学校的收支包含在单位预算中。</w:t>
      </w:r>
    </w:p>
    <w:p>
      <w:pPr>
        <w:spacing w:beforeLines="50" w:afterLines="50"/>
        <w:ind w:firstLine="640" w:firstLineChars="200"/>
        <w:jc w:val="left"/>
        <w:rPr>
          <w:rFonts w:ascii="黑体" w:hAnsi="黑体" w:eastAsia="黑体"/>
          <w:sz w:val="32"/>
        </w:rPr>
      </w:pPr>
      <w:r>
        <w:rPr>
          <w:rFonts w:hint="eastAsia" w:ascii="黑体" w:hAnsi="黑体" w:eastAsia="黑体"/>
          <w:sz w:val="32"/>
        </w:rPr>
        <w:t>三、机关运行经费安排情况</w:t>
      </w:r>
    </w:p>
    <w:p>
      <w:pPr>
        <w:spacing w:line="500" w:lineRule="exact"/>
        <w:ind w:firstLine="560" w:firstLineChars="200"/>
        <w:jc w:val="left"/>
        <w:rPr>
          <w:rFonts w:ascii="Times New Roman" w:eastAsia="方正仿宋_GBK"/>
          <w:sz w:val="28"/>
        </w:rPr>
      </w:pPr>
      <w:r>
        <w:rPr>
          <w:rFonts w:hint="eastAsia" w:ascii="Times New Roman" w:eastAsia="方正仿宋_GBK"/>
          <w:sz w:val="28"/>
        </w:rPr>
        <w:t>本单位</w:t>
      </w:r>
      <w:r>
        <w:rPr>
          <w:rFonts w:hint="eastAsia" w:ascii="Times New Roman" w:eastAsia="方正仿宋_GBK"/>
          <w:sz w:val="28"/>
          <w:lang w:eastAsia="zh-CN"/>
        </w:rPr>
        <w:t>为事业单位，</w:t>
      </w:r>
      <w:r>
        <w:rPr>
          <w:rFonts w:hint="eastAsia" w:ascii="Times New Roman" w:eastAsia="方正仿宋_GBK"/>
          <w:sz w:val="28"/>
        </w:rPr>
        <w:t>无机关运行经费安排情况。</w:t>
      </w:r>
    </w:p>
    <w:p>
      <w:pPr>
        <w:spacing w:beforeLines="50" w:afterLines="50"/>
        <w:ind w:firstLine="640" w:firstLineChars="200"/>
        <w:jc w:val="left"/>
        <w:rPr>
          <w:rFonts w:ascii="Times New Roman" w:hAnsi="宋体"/>
          <w:sz w:val="32"/>
        </w:rPr>
      </w:pPr>
      <w:r>
        <w:rPr>
          <w:rFonts w:hint="eastAsia" w:ascii="黑体" w:hAnsi="黑体" w:eastAsia="黑体"/>
          <w:sz w:val="32"/>
        </w:rPr>
        <w:t>四、财政拨款</w:t>
      </w:r>
      <w:r>
        <w:rPr>
          <w:rFonts w:hint="cs" w:ascii="黑体" w:hAnsi="黑体" w:eastAsia="黑体"/>
          <w:sz w:val="32"/>
        </w:rPr>
        <w:t>“</w:t>
      </w:r>
      <w:r>
        <w:rPr>
          <w:rFonts w:hint="eastAsia" w:ascii="黑体" w:hAnsi="黑体" w:eastAsia="黑体"/>
          <w:sz w:val="32"/>
        </w:rPr>
        <w:t>三公</w:t>
      </w:r>
      <w:r>
        <w:rPr>
          <w:rFonts w:hint="cs" w:ascii="黑体" w:hAnsi="黑体" w:eastAsia="黑体"/>
          <w:sz w:val="32"/>
        </w:rPr>
        <w:t>”</w:t>
      </w:r>
      <w:r>
        <w:rPr>
          <w:rFonts w:hint="eastAsia" w:ascii="黑体" w:hAnsi="黑体" w:eastAsia="黑体"/>
          <w:sz w:val="32"/>
        </w:rPr>
        <w:t>经费预算情况及增减变化原因</w:t>
      </w:r>
    </w:p>
    <w:p>
      <w:pPr>
        <w:spacing w:line="560" w:lineRule="exact"/>
        <w:ind w:firstLine="640" w:firstLineChars="200"/>
        <w:rPr>
          <w:rFonts w:hint="eastAsia" w:ascii="宋体" w:hAnsi="宋体" w:eastAsia="宋体" w:cs="宋体"/>
          <w:sz w:val="32"/>
          <w:szCs w:val="32"/>
        </w:rPr>
      </w:pPr>
      <w:r>
        <w:rPr>
          <w:rFonts w:hint="eastAsia" w:ascii="宋体" w:hAnsi="宋体" w:eastAsia="宋体" w:cs="宋体"/>
          <w:sz w:val="32"/>
          <w:szCs w:val="32"/>
        </w:rPr>
        <w:t>2021年，财政拨款“三公”经费预算安排1.98万元，其中：公务接待费0.98万元，比2020年预算0.93万元，增加0.05万元，2020年决算数是600元，公务车辆运行维护费1.0万元，比2020年预算1.4万元，减少0.4万元，2020年决算数是8861.26元。</w:t>
      </w:r>
    </w:p>
    <w:p>
      <w:pPr>
        <w:spacing w:beforeLines="50" w:afterLines="50"/>
        <w:ind w:firstLine="640" w:firstLineChars="200"/>
        <w:jc w:val="left"/>
        <w:rPr>
          <w:rFonts w:ascii="Times New Roman" w:hAnsi="宋体"/>
          <w:sz w:val="32"/>
        </w:rPr>
      </w:pPr>
      <w:r>
        <w:rPr>
          <w:rFonts w:hint="eastAsia" w:ascii="黑体" w:hAnsi="黑体" w:eastAsia="黑体"/>
          <w:sz w:val="32"/>
        </w:rPr>
        <w:t>五、预算绩效信息</w:t>
      </w:r>
    </w:p>
    <w:p>
      <w:pPr>
        <w:spacing w:beforeLines="50" w:afterLines="50"/>
        <w:ind w:firstLine="560" w:firstLineChars="200"/>
        <w:jc w:val="left"/>
        <w:rPr>
          <w:rFonts w:ascii="Times New Roman" w:eastAsia="方正仿宋_GBK"/>
          <w:sz w:val="28"/>
        </w:rPr>
      </w:pPr>
    </w:p>
    <w:p>
      <w:pPr>
        <w:spacing w:beforeLines="50" w:afterLines="50"/>
        <w:ind w:firstLine="640" w:firstLineChars="200"/>
        <w:jc w:val="left"/>
        <w:rPr>
          <w:rFonts w:ascii="Times New Roman" w:hAnsi="宋体"/>
          <w:sz w:val="32"/>
        </w:rPr>
      </w:pPr>
      <w:r>
        <w:rPr>
          <w:rFonts w:hint="eastAsia" w:ascii="黑体" w:eastAsia="黑体"/>
          <w:sz w:val="32"/>
        </w:rPr>
        <w:t>六、政府采购预算情况</w:t>
      </w:r>
    </w:p>
    <w:p>
      <w:pPr>
        <w:spacing w:line="500" w:lineRule="exact"/>
        <w:ind w:firstLine="560" w:firstLineChars="200"/>
        <w:jc w:val="left"/>
        <w:rPr>
          <w:rFonts w:ascii="Times New Roman" w:hAnsi="宋体"/>
          <w:sz w:val="28"/>
        </w:rPr>
      </w:pPr>
      <w:r>
        <w:rPr>
          <w:rFonts w:hint="eastAsia" w:ascii="Times New Roman" w:eastAsia="方正仿宋_GBK"/>
          <w:sz w:val="28"/>
        </w:rPr>
        <w:t>2021年，唐山市特殊教育学校安排政府采购预算0.00万元。</w:t>
      </w:r>
    </w:p>
    <w:p>
      <w:pPr>
        <w:jc w:val="center"/>
        <w:rPr>
          <w:rFonts w:ascii="Times New Roman" w:hAnsi="宋体"/>
          <w:sz w:val="36"/>
        </w:rPr>
      </w:pPr>
      <w:r>
        <w:rPr>
          <w:rFonts w:hint="eastAsia" w:ascii="方正小标宋_GBK" w:eastAsia="方正小标宋_GBK"/>
          <w:sz w:val="36"/>
        </w:rPr>
        <w:t>单位政府采购预算</w:t>
      </w:r>
    </w:p>
    <w:tbl>
      <w:tblPr>
        <w:tblStyle w:val="7"/>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0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计量</w:t>
            </w:r>
            <w:r>
              <w:rPr>
                <w:rFonts w:ascii="方正书宋_GBK" w:eastAsia="方正书宋_GBK"/>
                <w:b/>
              </w:rPr>
              <w:t xml:space="preserve">  </w:t>
            </w:r>
            <w:r>
              <w:rPr>
                <w:rFonts w:hint="eastAsia" w:ascii="方正书宋_GBK" w:eastAsia="方正书宋_GBK"/>
                <w:b/>
              </w:rPr>
              <w:t>单位</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804" w:type="dxa"/>
            <w:gridSpan w:val="6"/>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预算资金</w:t>
            </w:r>
          </w:p>
        </w:tc>
        <w:tc>
          <w:tcPr>
            <w:tcW w:w="1531" w:type="dxa"/>
            <w:vMerge w:val="continue"/>
            <w:shd w:val="clear" w:color="auto" w:fill="auto"/>
            <w:vAlign w:val="center"/>
          </w:tcPr>
          <w:p>
            <w:pPr>
              <w:spacing w:line="300" w:lineRule="exact"/>
              <w:jc w:val="left"/>
            </w:pPr>
          </w:p>
        </w:tc>
        <w:tc>
          <w:tcPr>
            <w:tcW w:w="1531" w:type="dxa"/>
            <w:vMerge w:val="continue"/>
            <w:shd w:val="clear" w:color="auto" w:fill="auto"/>
            <w:vAlign w:val="center"/>
          </w:tcPr>
          <w:p>
            <w:pPr>
              <w:spacing w:line="300" w:lineRule="exact"/>
              <w:jc w:val="left"/>
            </w:pPr>
          </w:p>
        </w:tc>
        <w:tc>
          <w:tcPr>
            <w:tcW w:w="709"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注：无政府采购预算，空表列示。</w:t>
      </w:r>
    </w:p>
    <w:p>
      <w:pPr>
        <w:ind w:firstLine="640" w:firstLineChars="200"/>
        <w:jc w:val="left"/>
        <w:rPr>
          <w:rFonts w:ascii="Times New Roman" w:hAnsi="宋体"/>
          <w:sz w:val="32"/>
        </w:rPr>
      </w:pPr>
      <w:r>
        <w:rPr>
          <w:rFonts w:ascii="Times New Roman" w:eastAsia="方正仿宋_GBK"/>
          <w:sz w:val="32"/>
        </w:rPr>
        <w:t xml:space="preserve"> </w:t>
      </w:r>
    </w:p>
    <w:p>
      <w:pPr>
        <w:spacing w:beforeLines="50" w:afterLines="50"/>
        <w:ind w:firstLine="640" w:firstLineChars="200"/>
        <w:jc w:val="left"/>
        <w:rPr>
          <w:rFonts w:ascii="Times New Roman" w:hAnsi="宋体"/>
          <w:sz w:val="32"/>
        </w:rPr>
      </w:pPr>
      <w:r>
        <w:rPr>
          <w:rFonts w:hint="eastAsia" w:ascii="黑体" w:hAnsi="黑体" w:eastAsia="黑体"/>
          <w:sz w:val="32"/>
        </w:rPr>
        <w:t>七、国有资产信息</w:t>
      </w:r>
    </w:p>
    <w:p>
      <w:pPr>
        <w:spacing w:line="500" w:lineRule="exact"/>
        <w:ind w:firstLine="560" w:firstLineChars="200"/>
        <w:jc w:val="left"/>
        <w:rPr>
          <w:rFonts w:ascii="Times New Roman" w:hAnsi="宋体"/>
          <w:sz w:val="28"/>
        </w:rPr>
      </w:pPr>
      <w:r>
        <w:rPr>
          <w:rFonts w:hint="eastAsia" w:ascii="Times New Roman" w:eastAsia="方正仿宋_GBK"/>
          <w:sz w:val="28"/>
        </w:rPr>
        <w:t>唐山市特殊教育学校上年末固定资产金额为</w:t>
      </w:r>
      <w:r>
        <w:rPr>
          <w:rFonts w:hint="eastAsia" w:ascii="Times New Roman" w:eastAsiaTheme="minorEastAsia"/>
          <w:sz w:val="28"/>
        </w:rPr>
        <w:t>945.85</w:t>
      </w:r>
      <w:r>
        <w:rPr>
          <w:rFonts w:hint="eastAsia" w:ascii="Times New Roman" w:eastAsia="方正仿宋_GBK"/>
          <w:sz w:val="28"/>
        </w:rPr>
        <w:t>万元（详见下表）。本年度拟购置固定资产总额为0.00万元，已按要求列入政府采购预算，详见政府采购预算表。</w:t>
      </w:r>
    </w:p>
    <w:p>
      <w:pPr>
        <w:jc w:val="center"/>
        <w:rPr>
          <w:rFonts w:ascii="Times New Roman" w:hAnsi="宋体"/>
          <w:sz w:val="36"/>
        </w:rPr>
      </w:pPr>
      <w:r>
        <w:rPr>
          <w:rFonts w:hint="eastAsia" w:ascii="方正小标宋_GBK" w:eastAsia="方正小标宋_GBK"/>
          <w:sz w:val="36"/>
        </w:rPr>
        <w:t>单位固定资产占用情况表</w:t>
      </w:r>
    </w:p>
    <w:tbl>
      <w:tblPr>
        <w:tblStyle w:val="7"/>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504019</w:t>
            </w:r>
            <w:r>
              <w:rPr>
                <w:rFonts w:hint="eastAsia" w:ascii="方正小标宋_GBK" w:eastAsia="方正小标宋_GBK"/>
                <w:sz w:val="24"/>
              </w:rPr>
              <w:t>唐山市特殊教育学校</w:t>
            </w:r>
          </w:p>
        </w:tc>
        <w:tc>
          <w:tcPr>
            <w:tcW w:w="5670"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截止时间：</w:t>
            </w:r>
            <w:r>
              <w:rPr>
                <w:rFonts w:ascii="方正小标宋_GBK" w:eastAsia="方正小标宋_GBK"/>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shd w:val="clear" w:color="auto" w:fill="auto"/>
            <w:vAlign w:val="center"/>
          </w:tcPr>
          <w:p>
            <w:pPr>
              <w:spacing w:line="300" w:lineRule="exact"/>
              <w:jc w:val="center"/>
              <w:rPr>
                <w:rFonts w:ascii="方正书宋_GBK" w:eastAsia="方正书宋_GBK"/>
              </w:rPr>
            </w:pPr>
            <w:r>
              <w:rPr>
                <w:rFonts w:ascii="方正书宋_GBK" w:eastAsia="方正书宋_GBK"/>
              </w:rPr>
              <w:t>固定资产</w:t>
            </w:r>
          </w:p>
        </w:tc>
        <w:tc>
          <w:tcPr>
            <w:tcW w:w="2835" w:type="dxa"/>
            <w:shd w:val="clear" w:color="auto" w:fill="auto"/>
            <w:vAlign w:val="center"/>
          </w:tcPr>
          <w:p>
            <w:pPr>
              <w:spacing w:line="300" w:lineRule="exact"/>
              <w:jc w:val="center"/>
              <w:rPr>
                <w:rFonts w:hint="eastAsia" w:ascii="方正书宋_GBK" w:eastAsiaTheme="minorEastAsia"/>
              </w:rPr>
            </w:pPr>
            <w:r>
              <w:rPr>
                <w:rFonts w:hint="eastAsia" w:ascii="方正书宋_GBK" w:eastAsiaTheme="minorEastAsia"/>
              </w:rPr>
              <w:t>6484</w:t>
            </w:r>
          </w:p>
        </w:tc>
        <w:tc>
          <w:tcPr>
            <w:tcW w:w="2835"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945.85</w:t>
            </w:r>
          </w:p>
        </w:tc>
      </w:tr>
    </w:tbl>
    <w:p>
      <w:pPr>
        <w:spacing w:beforeLines="50" w:afterLines="50"/>
        <w:ind w:firstLine="640" w:firstLineChars="200"/>
        <w:jc w:val="left"/>
        <w:rPr>
          <w:rFonts w:ascii="Times New Roman" w:hAnsi="宋体"/>
          <w:sz w:val="32"/>
        </w:rPr>
      </w:pPr>
      <w:r>
        <w:rPr>
          <w:rFonts w:hint="eastAsia" w:ascii="黑体" w:hAnsi="黑体" w:eastAsia="黑体"/>
          <w:sz w:val="32"/>
        </w:rPr>
        <w:t>八、名词解释</w:t>
      </w:r>
    </w:p>
    <w:p>
      <w:pPr>
        <w:spacing w:line="500" w:lineRule="exact"/>
        <w:ind w:firstLine="560" w:firstLineChars="200"/>
        <w:jc w:val="left"/>
        <w:rPr>
          <w:rFonts w:ascii="Times New Roman" w:hAnsi="宋体"/>
          <w:sz w:val="28"/>
        </w:rPr>
      </w:pPr>
      <w:r>
        <w:rPr>
          <w:rFonts w:hint="eastAsia" w:ascii="Times New Roman" w:eastAsia="方正仿宋_GBK"/>
          <w:sz w:val="28"/>
        </w:rPr>
        <w:t>1、</w:t>
      </w:r>
      <w:r>
        <w:rPr>
          <w:rFonts w:hint="eastAsia" w:ascii="Times New Roman" w:eastAsia="方正仿宋_GBK"/>
          <w:b/>
          <w:sz w:val="28"/>
        </w:rPr>
        <w:t>一般公共预算拨款收入：</w:t>
      </w:r>
      <w:r>
        <w:rPr>
          <w:rFonts w:hint="eastAsia" w:ascii="Times New Roman" w:eastAsia="方正仿宋_GBK"/>
          <w:sz w:val="28"/>
        </w:rPr>
        <w:t>指</w:t>
      </w:r>
      <w:bookmarkStart w:id="1" w:name="_GoBack"/>
      <w:bookmarkEnd w:id="1"/>
      <w:r>
        <w:rPr>
          <w:rFonts w:hint="eastAsia" w:ascii="Times New Roman" w:eastAsia="方正仿宋_GBK"/>
          <w:sz w:val="28"/>
        </w:rPr>
        <w:t>财政当年拨付的资金。</w:t>
      </w:r>
    </w:p>
    <w:p>
      <w:pPr>
        <w:spacing w:line="500" w:lineRule="exact"/>
        <w:ind w:firstLine="560" w:firstLineChars="200"/>
        <w:jc w:val="left"/>
        <w:rPr>
          <w:rFonts w:ascii="Times New Roman" w:hAnsi="宋体"/>
          <w:sz w:val="28"/>
        </w:rPr>
      </w:pPr>
      <w:r>
        <w:rPr>
          <w:rFonts w:hint="eastAsia" w:ascii="Times New Roman" w:eastAsia="方正仿宋_GBK"/>
          <w:sz w:val="28"/>
        </w:rPr>
        <w:t>2、</w:t>
      </w:r>
      <w:r>
        <w:rPr>
          <w:rFonts w:hint="eastAsia" w:ascii="Times New Roman" w:eastAsia="方正仿宋_GBK"/>
          <w:b/>
          <w:sz w:val="28"/>
        </w:rPr>
        <w:t>事业收入：</w:t>
      </w:r>
      <w:r>
        <w:rPr>
          <w:rFonts w:hint="eastAsia" w:ascii="Times New Roman" w:eastAsia="方正仿宋_GBK"/>
          <w:sz w:val="28"/>
        </w:rPr>
        <w:t>指事业单位开展专业业务活动及辅助活动所取得的收入。</w:t>
      </w:r>
    </w:p>
    <w:p>
      <w:pPr>
        <w:spacing w:line="500" w:lineRule="exact"/>
        <w:ind w:firstLine="560" w:firstLineChars="200"/>
        <w:jc w:val="left"/>
        <w:rPr>
          <w:rFonts w:ascii="Times New Roman" w:hAnsi="宋体"/>
          <w:sz w:val="28"/>
        </w:rPr>
      </w:pPr>
      <w:r>
        <w:rPr>
          <w:rFonts w:hint="eastAsia" w:ascii="Times New Roman" w:eastAsia="方正仿宋_GBK"/>
          <w:sz w:val="28"/>
        </w:rPr>
        <w:t>3、</w:t>
      </w:r>
      <w:r>
        <w:rPr>
          <w:rFonts w:hint="eastAsia" w:ascii="Times New Roman" w:eastAsia="方正仿宋_GBK"/>
          <w:b/>
          <w:sz w:val="28"/>
        </w:rPr>
        <w:t>其他收入：</w:t>
      </w:r>
      <w:r>
        <w:rPr>
          <w:rFonts w:hint="eastAsia" w:ascii="Times New Roman" w:eastAsia="方正仿宋_GBK"/>
          <w:sz w:val="28"/>
        </w:rPr>
        <w:t>指除</w:t>
      </w:r>
      <w:r>
        <w:rPr>
          <w:rFonts w:hint="cs" w:ascii="Times New Roman" w:eastAsia="方正仿宋_GBK"/>
          <w:sz w:val="28"/>
        </w:rPr>
        <w:t>“</w:t>
      </w:r>
      <w:r>
        <w:rPr>
          <w:rFonts w:hint="eastAsia" w:ascii="Times New Roman" w:eastAsia="方正仿宋_GBK"/>
          <w:sz w:val="28"/>
        </w:rPr>
        <w:t>一般公共预算拨款收入</w:t>
      </w:r>
      <w:r>
        <w:rPr>
          <w:rFonts w:hint="cs" w:ascii="Times New Roman" w:eastAsia="方正仿宋_GBK"/>
          <w:sz w:val="28"/>
        </w:rPr>
        <w:t>”</w:t>
      </w:r>
      <w:r>
        <w:rPr>
          <w:rFonts w:hint="eastAsia" w:ascii="Times New Roman" w:eastAsia="方正仿宋_GBK"/>
          <w:sz w:val="28"/>
        </w:rPr>
        <w:t>、</w:t>
      </w:r>
      <w:r>
        <w:rPr>
          <w:rFonts w:hint="cs" w:ascii="Times New Roman" w:eastAsia="方正仿宋_GBK"/>
          <w:sz w:val="28"/>
        </w:rPr>
        <w:t>“</w:t>
      </w:r>
      <w:r>
        <w:rPr>
          <w:rFonts w:hint="eastAsia" w:ascii="Times New Roman" w:eastAsia="方正仿宋_GBK"/>
          <w:sz w:val="28"/>
        </w:rPr>
        <w:t>事业收入</w:t>
      </w:r>
      <w:r>
        <w:rPr>
          <w:rFonts w:hint="cs" w:ascii="Times New Roman" w:eastAsia="方正仿宋_GBK"/>
          <w:sz w:val="28"/>
        </w:rPr>
        <w:t>”</w:t>
      </w:r>
      <w:r>
        <w:rPr>
          <w:rFonts w:hint="eastAsia" w:ascii="Times New Roman" w:eastAsia="方正仿宋_GBK"/>
          <w:sz w:val="28"/>
        </w:rPr>
        <w:t>等以外的收入。主要是按规定动用的租房收入、存款利息收入等。</w:t>
      </w:r>
    </w:p>
    <w:p>
      <w:pPr>
        <w:spacing w:line="500" w:lineRule="exact"/>
        <w:ind w:firstLine="560" w:firstLineChars="200"/>
        <w:jc w:val="left"/>
        <w:rPr>
          <w:rFonts w:ascii="Times New Roman" w:hAnsi="宋体"/>
          <w:sz w:val="28"/>
        </w:rPr>
      </w:pPr>
      <w:r>
        <w:rPr>
          <w:rFonts w:hint="eastAsia" w:ascii="Times New Roman" w:eastAsia="方正仿宋_GBK"/>
          <w:sz w:val="28"/>
        </w:rPr>
        <w:t>4、</w:t>
      </w:r>
      <w:r>
        <w:rPr>
          <w:rFonts w:hint="eastAsia" w:ascii="Times New Roman" w:eastAsia="方正仿宋_GBK"/>
          <w:b/>
          <w:sz w:val="28"/>
        </w:rPr>
        <w:t>基本支出：</w:t>
      </w:r>
      <w:r>
        <w:rPr>
          <w:rFonts w:hint="eastAsia" w:ascii="Times New Roman" w:eastAsia="方正仿宋_GBK"/>
          <w:sz w:val="28"/>
        </w:rPr>
        <w:t>指为保障机构正常运转、完成日常工作任务而发生的人员支出和公用支出。</w:t>
      </w:r>
    </w:p>
    <w:p>
      <w:pPr>
        <w:spacing w:line="500" w:lineRule="exact"/>
        <w:ind w:firstLine="560" w:firstLineChars="200"/>
        <w:jc w:val="left"/>
        <w:rPr>
          <w:rFonts w:ascii="Times New Roman" w:hAnsi="宋体"/>
          <w:sz w:val="28"/>
        </w:rPr>
      </w:pPr>
      <w:r>
        <w:rPr>
          <w:rFonts w:hint="eastAsia" w:ascii="Times New Roman" w:eastAsia="方正仿宋_GBK"/>
          <w:sz w:val="28"/>
        </w:rPr>
        <w:t>5、</w:t>
      </w:r>
      <w:r>
        <w:rPr>
          <w:rFonts w:hint="eastAsia" w:ascii="Times New Roman" w:eastAsia="方正仿宋_GBK"/>
          <w:b/>
          <w:sz w:val="28"/>
        </w:rPr>
        <w:t>项目支出：</w:t>
      </w:r>
      <w:r>
        <w:rPr>
          <w:rFonts w:hint="eastAsia" w:ascii="Times New Roman" w:eastAsia="方正仿宋_GBK"/>
          <w:sz w:val="28"/>
        </w:rPr>
        <w:t>指在基本支出之外为完成特定行政任务和事业发展目标所发生的支出。</w:t>
      </w:r>
    </w:p>
    <w:p>
      <w:pPr>
        <w:spacing w:line="500" w:lineRule="exact"/>
        <w:ind w:firstLine="560" w:firstLineChars="200"/>
        <w:jc w:val="left"/>
        <w:rPr>
          <w:rFonts w:ascii="Times New Roman" w:hAnsi="宋体"/>
          <w:sz w:val="28"/>
        </w:rPr>
      </w:pPr>
      <w:r>
        <w:rPr>
          <w:rFonts w:hint="eastAsia" w:ascii="Times New Roman" w:eastAsia="方正仿宋_GBK"/>
          <w:sz w:val="28"/>
        </w:rPr>
        <w:t>6、</w:t>
      </w:r>
      <w:r>
        <w:rPr>
          <w:rFonts w:hint="eastAsia" w:ascii="Times New Roman" w:eastAsia="方正仿宋_GBK"/>
          <w:b/>
          <w:sz w:val="28"/>
        </w:rPr>
        <w:t>上缴上级支出：</w:t>
      </w:r>
      <w:r>
        <w:rPr>
          <w:rFonts w:hint="eastAsia" w:ascii="Times New Roman" w:eastAsia="方正仿宋_GBK"/>
          <w:sz w:val="28"/>
        </w:rPr>
        <w:t>指下级单位上缴上级的支出。</w:t>
      </w:r>
    </w:p>
    <w:p>
      <w:pPr>
        <w:spacing w:line="500" w:lineRule="exact"/>
        <w:ind w:firstLine="560" w:firstLineChars="200"/>
        <w:jc w:val="left"/>
        <w:rPr>
          <w:rFonts w:ascii="Times New Roman" w:hAnsi="宋体"/>
          <w:sz w:val="28"/>
        </w:rPr>
      </w:pPr>
      <w:r>
        <w:rPr>
          <w:rFonts w:hint="eastAsia" w:ascii="Times New Roman" w:eastAsia="方正仿宋_GBK"/>
          <w:sz w:val="28"/>
        </w:rPr>
        <w:t>7、</w:t>
      </w:r>
      <w:r>
        <w:rPr>
          <w:rFonts w:hint="cs" w:ascii="Times New Roman" w:eastAsia="方正仿宋_GBK"/>
          <w:b/>
          <w:sz w:val="28"/>
        </w:rPr>
        <w:t>“</w:t>
      </w:r>
      <w:r>
        <w:rPr>
          <w:rFonts w:hint="eastAsia" w:ascii="Times New Roman" w:eastAsia="方正仿宋_GBK"/>
          <w:b/>
          <w:sz w:val="28"/>
        </w:rPr>
        <w:t>三公</w:t>
      </w:r>
      <w:r>
        <w:rPr>
          <w:rFonts w:hint="cs" w:ascii="Times New Roman" w:eastAsia="方正仿宋_GBK"/>
          <w:b/>
          <w:sz w:val="28"/>
        </w:rPr>
        <w:t>”</w:t>
      </w:r>
      <w:r>
        <w:rPr>
          <w:rFonts w:hint="eastAsia" w:ascii="Times New Roman" w:eastAsia="方正仿宋_GBK"/>
          <w:b/>
          <w:sz w:val="28"/>
        </w:rPr>
        <w:t>经费：</w:t>
      </w:r>
      <w:r>
        <w:rPr>
          <w:rFonts w:hint="eastAsia" w:ascii="Times New Roman" w:eastAsia="方正仿宋_GBK"/>
          <w:sz w:val="28"/>
        </w:rPr>
        <w:t>纳入财政预算管理的</w:t>
      </w:r>
      <w:r>
        <w:rPr>
          <w:rFonts w:hint="cs" w:ascii="Times New Roman" w:eastAsia="方正仿宋_GBK"/>
          <w:sz w:val="28"/>
        </w:rPr>
        <w:t>“</w:t>
      </w:r>
      <w:r>
        <w:rPr>
          <w:rFonts w:hint="eastAsia" w:ascii="Times New Roman" w:eastAsia="方正仿宋_GBK"/>
          <w:sz w:val="28"/>
        </w:rPr>
        <w:t>三公</w:t>
      </w:r>
      <w:r>
        <w:rPr>
          <w:rFonts w:hint="cs" w:ascii="Times New Roman" w:eastAsia="方正仿宋_GBK"/>
          <w:sz w:val="28"/>
        </w:rPr>
        <w:t>”</w:t>
      </w:r>
      <w:r>
        <w:rPr>
          <w:rFonts w:hint="eastAsia" w:ascii="Times New Roman" w:eastAsia="方正仿宋_GBK"/>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firstLineChars="200"/>
        <w:jc w:val="left"/>
        <w:rPr>
          <w:rFonts w:ascii="Times New Roman" w:hAnsi="宋体"/>
          <w:sz w:val="28"/>
        </w:rPr>
      </w:pPr>
      <w:r>
        <w:rPr>
          <w:rFonts w:hint="eastAsia" w:ascii="Times New Roman" w:eastAsia="方正仿宋_GBK"/>
          <w:sz w:val="28"/>
        </w:rPr>
        <w:t>8、</w:t>
      </w:r>
      <w:r>
        <w:rPr>
          <w:rFonts w:hint="eastAsia" w:ascii="Times New Roman" w:eastAsia="方正仿宋_GBK"/>
          <w:b/>
          <w:sz w:val="28"/>
        </w:rPr>
        <w:t>机关运行费：</w:t>
      </w:r>
      <w:r>
        <w:rPr>
          <w:rFonts w:hint="eastAsia" w:ascii="Times New Roman" w:eastAsia="方正仿宋_GBK"/>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firstLineChars="200"/>
        <w:jc w:val="left"/>
        <w:rPr>
          <w:rFonts w:ascii="Times New Roman" w:hAnsi="宋体"/>
          <w:sz w:val="28"/>
        </w:rPr>
      </w:pPr>
      <w:r>
        <w:rPr>
          <w:rFonts w:hint="eastAsia" w:ascii="Times New Roman" w:eastAsia="方正仿宋_GBK"/>
          <w:sz w:val="28"/>
        </w:rPr>
        <w:t>9、</w:t>
      </w:r>
      <w:r>
        <w:rPr>
          <w:rFonts w:hint="eastAsia" w:ascii="Times New Roman" w:eastAsia="方正仿宋_GBK"/>
          <w:b/>
          <w:sz w:val="28"/>
        </w:rPr>
        <w:t>上年结转：</w:t>
      </w:r>
      <w:r>
        <w:rPr>
          <w:rFonts w:hint="eastAsia" w:ascii="Times New Roman" w:eastAsia="方正仿宋_GBK"/>
          <w:sz w:val="28"/>
        </w:rPr>
        <w:t>指以前年度尚未完成、结转到本年仍按原规定用途继续使用的资金。</w:t>
      </w:r>
    </w:p>
    <w:p>
      <w:pPr>
        <w:spacing w:line="500" w:lineRule="exact"/>
        <w:ind w:firstLine="560" w:firstLineChars="200"/>
        <w:jc w:val="left"/>
        <w:rPr>
          <w:rFonts w:ascii="Times New Roman" w:hAnsi="宋体"/>
          <w:sz w:val="28"/>
        </w:rPr>
      </w:pPr>
      <w:r>
        <w:rPr>
          <w:rFonts w:hint="eastAsia" w:ascii="Times New Roman" w:eastAsia="方正仿宋_GBK"/>
          <w:sz w:val="28"/>
        </w:rPr>
        <w:t>10、</w:t>
      </w:r>
      <w:r>
        <w:rPr>
          <w:rFonts w:hint="eastAsia" w:ascii="Times New Roman" w:eastAsia="方正仿宋_GBK"/>
          <w:b/>
          <w:sz w:val="28"/>
        </w:rPr>
        <w:t>事业单位经营支出：</w:t>
      </w:r>
      <w:r>
        <w:rPr>
          <w:rFonts w:hint="eastAsia" w:ascii="Times New Roman" w:eastAsia="方正仿宋_GBK"/>
          <w:sz w:val="28"/>
        </w:rPr>
        <w:t>指事业单位在专业业务活动及其辅助活动之外开展非独立核算经营活动发生的支出。</w:t>
      </w:r>
    </w:p>
    <w:p>
      <w:pPr>
        <w:spacing w:beforeLines="50" w:afterLines="50"/>
        <w:ind w:firstLine="640" w:firstLineChars="200"/>
        <w:jc w:val="left"/>
        <w:rPr>
          <w:rFonts w:ascii="Times New Roman" w:hAnsi="宋体"/>
          <w:sz w:val="32"/>
        </w:rPr>
      </w:pPr>
      <w:r>
        <w:rPr>
          <w:rFonts w:hint="eastAsia" w:ascii="黑体" w:hAnsi="黑体" w:eastAsia="黑体"/>
          <w:sz w:val="32"/>
        </w:rPr>
        <w:t>九、其他需要说明的事项</w:t>
      </w:r>
    </w:p>
    <w:p>
      <w:pPr>
        <w:spacing w:line="500" w:lineRule="exact"/>
        <w:ind w:firstLine="560" w:firstLineChars="200"/>
        <w:jc w:val="left"/>
        <w:rPr>
          <w:rFonts w:ascii="Times New Roman" w:hAnsi="宋体"/>
          <w:sz w:val="28"/>
        </w:rPr>
      </w:pPr>
      <w:r>
        <w:rPr>
          <w:rFonts w:hint="eastAsia" w:ascii="Times New Roman" w:eastAsia="方正仿宋_GBK"/>
          <w:sz w:val="28"/>
        </w:rPr>
        <w:t>我单位无其他需要说明的事项。</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3EB6"/>
    <w:rsid w:val="000170C6"/>
    <w:rsid w:val="00134FC2"/>
    <w:rsid w:val="002509F0"/>
    <w:rsid w:val="002539F2"/>
    <w:rsid w:val="003E0707"/>
    <w:rsid w:val="006740A3"/>
    <w:rsid w:val="006B3EB6"/>
    <w:rsid w:val="006F24F1"/>
    <w:rsid w:val="007011B3"/>
    <w:rsid w:val="00AB0B5F"/>
    <w:rsid w:val="00C21702"/>
    <w:rsid w:val="00CC10E9"/>
    <w:rsid w:val="00CC77BE"/>
    <w:rsid w:val="00DC2642"/>
    <w:rsid w:val="00EE41B5"/>
    <w:rsid w:val="1D875C2B"/>
    <w:rsid w:val="202520D8"/>
    <w:rsid w:val="24F809F1"/>
    <w:rsid w:val="33002D03"/>
    <w:rsid w:val="36147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semiHidden="0"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unhideWhenUsed/>
    <w:uiPriority w:val="39"/>
    <w:pPr>
      <w:ind w:left="840" w:leftChars="400"/>
    </w:pPr>
  </w:style>
  <w:style w:type="paragraph" w:styleId="3">
    <w:name w:val="footer"/>
    <w:basedOn w:val="1"/>
    <w:link w:val="12"/>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toc 4"/>
    <w:basedOn w:val="1"/>
    <w:next w:val="1"/>
    <w:unhideWhenUsed/>
    <w:uiPriority w:val="39"/>
    <w:pPr>
      <w:ind w:left="1260" w:leftChars="600"/>
    </w:pPr>
  </w:style>
  <w:style w:type="paragraph" w:styleId="6">
    <w:name w:val="toc 2"/>
    <w:basedOn w:val="1"/>
    <w:next w:val="1"/>
    <w:unhideWhenUsed/>
    <w:qFormat/>
    <w:uiPriority w:val="39"/>
    <w:pPr>
      <w:ind w:left="420" w:leftChars="200"/>
    </w:pPr>
  </w:style>
  <w:style w:type="character" w:styleId="9">
    <w:name w:val="page number"/>
    <w:basedOn w:val="8"/>
    <w:semiHidden/>
    <w:unhideWhenUsed/>
    <w:qFormat/>
    <w:uiPriority w:val="99"/>
  </w:style>
  <w:style w:type="character" w:styleId="10">
    <w:name w:val="Hyperlink"/>
    <w:unhideWhenUsed/>
    <w:qFormat/>
    <w:uiPriority w:val="99"/>
    <w:rPr>
      <w:color w:val="0000FF"/>
      <w:u w:val="single"/>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90FA57-D9B2-439A-9EAB-F0E8FF4EBD1F}">
  <ds:schemaRefs/>
</ds:datastoreItem>
</file>

<file path=docProps/app.xml><?xml version="1.0" encoding="utf-8"?>
<Properties xmlns="http://schemas.openxmlformats.org/officeDocument/2006/extended-properties" xmlns:vt="http://schemas.openxmlformats.org/officeDocument/2006/docPropsVTypes">
  <Template>Normal</Template>
  <Pages>1</Pages>
  <Words>877</Words>
  <Characters>4999</Characters>
  <Lines>41</Lines>
  <Paragraphs>11</Paragraphs>
  <TotalTime>0</TotalTime>
  <ScaleCrop>false</ScaleCrop>
  <LinksUpToDate>false</LinksUpToDate>
  <CharactersWithSpaces>5865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2021-04-27T02:22:00Z</dcterms:created>
  <dc:creator>lenovo</dc:creator>
  <cp:lastModifiedBy>Administrator</cp:lastModifiedBy>
  <dcterms:modified xsi:type="dcterms:W3CDTF">2021-04-28T01:55:09Z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A243B66C07AC4AA980C60DCCAEE4757F</vt:lpwstr>
  </property>
</Properties>
</file>